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DF2" w:rsidRDefault="00824DF2" w:rsidP="008A2D5F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</w:p>
    <w:p w:rsidR="00824DF2" w:rsidRPr="00824DF2" w:rsidRDefault="00824DF2" w:rsidP="00824D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Утверждены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приказом Музея-заповедника «Тарханы»</w:t>
      </w:r>
    </w:p>
    <w:p w:rsidR="00824DF2" w:rsidRPr="00824DF2" w:rsidRDefault="000E3558" w:rsidP="00824D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 25 июня 2026 г.№ 283 - од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824DF2" w:rsidRPr="00824DF2" w:rsidRDefault="00824DF2" w:rsidP="0082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Правила предоставления гостиничных услуг</w:t>
      </w:r>
    </w:p>
    <w:p w:rsidR="00824DF2" w:rsidRPr="00824DF2" w:rsidRDefault="00824DF2" w:rsidP="00824DF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824DF2" w:rsidRPr="00824DF2" w:rsidRDefault="00824DF2" w:rsidP="00824DF2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Общие положения</w:t>
      </w:r>
    </w:p>
    <w:p w:rsidR="00824DF2" w:rsidRPr="00824DF2" w:rsidRDefault="00824DF2" w:rsidP="00824DF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 Настоящие Правила предоставления гостиничных услуг (далее – Правила) разработаны в соответствии с Гражданским кодексом Российской Федерации, Законом Российской Федерации от 07.02.1992 №2300-1 «О защите прав потребителей»,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24.11.1996 №132-ФЗ «Об основах туристской деятельности в Российской Федерации»,</w:t>
      </w:r>
      <w:r w:rsidRPr="00824D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постановлением Правительства Российской Федерации от 27.11.2025 №1912 «Об утверждении Правил предоставления гостиничных услуг и услуг иных средств размещения  в Российской Федерации».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1.2. В Правилах используются следующие понятия: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Гостиница (средство размещения)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тип средства размещения, в котором предоставляются гостиничные услуги, включающие в себя комплекс услуг по предоставлению физическим лицам мест для временного проживания в средстве размещения, а также иные услуги по обслуживанию проживающих в средстве размещения физических лиц. В настоящих Правилах под Гостиницей (средством размещения) понимается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имущественного комплекса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Государственного Лермонтовского музея-заповедника «Тарханы», расположенная по адресу: Пензенская область, Белинский район, с. </w:t>
      </w:r>
      <w:proofErr w:type="spellStart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Лермонтово</w:t>
      </w:r>
      <w:proofErr w:type="spellEnd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ул. Бугор, дом 1/15 (далее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Гостиница).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Гостиничные услуги</w:t>
      </w:r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гостиничные услуги, услуги иных средств размещения, включающие в себя комплекс услуг по предоставлению физическим лицам мест для временного проживания  в Гостиницах (средствах размещения), а также  иные услуги, по обслуживанию проживающих в Гостиницах (средствах размещения) физических лиц, расположенных по адресу: «Пензенская область, Белинский район, с. </w:t>
      </w:r>
      <w:proofErr w:type="spellStart"/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Лермонтово</w:t>
      </w:r>
      <w:proofErr w:type="gramStart"/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,у</w:t>
      </w:r>
      <w:proofErr w:type="gramEnd"/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</w:t>
      </w:r>
      <w:proofErr w:type="spellEnd"/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Бугор, д. 1/15» (далее-«Гостиница», «средство размещения»), а также дополнительных услуг. 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Исполнитель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федеральное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государственное бюджетное учреждение культуры «Государственный  </w:t>
      </w:r>
      <w:proofErr w:type="spellStart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Лермонтовский</w:t>
      </w:r>
      <w:proofErr w:type="spellEnd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музей-заповедник </w:t>
      </w:r>
      <w:r w:rsidRPr="00824DF2">
        <w:rPr>
          <w:rFonts w:ascii="Times New Roman" w:eastAsia="Calibri" w:hAnsi="Times New Roman" w:cs="Times New Roman"/>
          <w:sz w:val="24"/>
          <w:szCs w:val="24"/>
        </w:rPr>
        <w:t>"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Тарханы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"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 (сокращенное наименование Музей-заповедник «Тарханы»), находящийся по адресу: 442280 Пензенская область, Белинский район, с. </w:t>
      </w:r>
      <w:proofErr w:type="spellStart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Лермонтово</w:t>
      </w:r>
      <w:proofErr w:type="spellEnd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ул. Бугор, д. 1/1, зарегистрированное 14 апреля 1998 г. Администрацией Белинского района Пензенской области за №103; 26 ноября 2002 года Межрайонной инспекцией Министерства РФ №8 по Пензенской области (участок по Белинскому району) в Единый государственный реестр юридических лиц внесена запись о юридическом лице, зарегистрированном до 1 июля 2002 года за основным государственным регистрационным номером ОГРН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1025801071405; ИНН 5810001139, КПП 581001001; действующее на основании Устава, номера реестровой записи </w:t>
      </w:r>
      <w:r w:rsid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С582024012174  присвоенного Гостинице (средству размещения) в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 классифицированных средств размещения.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Заказчик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физическое или юридическое лицо, или индивидуальный предприниматель, имеющие намерение заказать или приобрести либо заказывающие или приобретающие гостиничные услуги в пользу потребителя.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Потребитель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физическое лицо, имеющее намерение заказать или приобрести либо заказывающее или приобретающее и (или) использующее гостиничные услуги для личных и иных нужд, не связанных с осуществлением предпринимательской деятельности.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Посетитель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лицо, прибывшие в Гостиницу (потребитель или гость потребителя).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Бронирование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закрепление за потребителем номера (отдельного места в многоместном номере), отдельного здания (части здания), строения, сооружения или оборудованной благоустроенной площадки кемпинга для размещения на ней палатки или средства размещения, приспособленного для проживания (далее-площадка кемпинга), на условиях, определенных заявкой  Заказчика (Потребителя) (далее-заявка), и подтверждение этой заявки со стороны Исполнителя. Исполнитель обязуется предоставить  Потребителю/Заказчику имеющийся в наличии номер соответствующей категории. Возможность забронировать конкретный индивидуально-определенный номер, принадлежащий данной категории, Исполнителем не предоставляется.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Прейскурант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внутренний распорядительный акт, утверждаемый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лицом Исполнителя, которым устанавливаются категории номеров и их параметры -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площадь номера (отдельного места в многоместном номере), отдельного здания (части здания), строения, сооружения, или площадки кемпинга; цена размещения - стоимость временного проживания в номере (на отдельном месте в многоместном номере), отдельном здании (части здания), строении, сооружении или на площадке кемпинга и иных услуг по обслуживанию проживающих в средстве размещения физических лиц, предоставляемых потребителям, определенных исполнителем, оказываемых за единую цену; перечень имущества Гостиницы (средства размещения) и его стоимость, подлежащая возмещению Потребителем/Заказчиком Исполнителю в случае утраты или повреждения имущества Гостиницы (средства размещения) Потребителем; суммы для расчета фактически понесенных Исполнителем расходов; перечень и стоимость дополнительных услуг, оказываемых Исполнителем.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t>Номер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изолированное помещение в средстве размещения, предназначенное для временного размещения и временного проживания физических лиц.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t>Жилая зона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часть здания Гостиницы (средства размещения), предназначенная для размещения номеров и включающая в себя номера, помещения поэтажного обслуживания, холлы, коридоры и др.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t>Общественная зона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часть здания Гостиницы (средства размещения), не предназначенная для размещения номеров и являющаяся местом общего доступа (вестибюль, зона отдыха, помещения общественной деятельности, иных услуг.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Время заезда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</w:t>
      </w: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расчетный час заезда)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время, установленное Исполнителем для заезда Заказчика/Потребителя (14:00 по местному времени текущих суток).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Время выезда (расчетный час выезда)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время, установленное Исполнителем для выезда Заказчика/Потребителя (12:00 по местному времени текущих суток).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t>Местное время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время, наблюдаемое в местоположении Гостиницы (средства размещения).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t>Сутки проживания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промежуток времени, начиная с времени заезда и заканчивая временем выезда (расчетным часом), следующего за днем заезда Заказчика/Потребителя, а также каждые последующие 24 часа до времени выезда (расчетного часа) в дату выезда Заказчика/Потребителя.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1.3. Номерной фонд Гостиницы включает в себя номера следующих категорий: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 (люкс)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номер 8 площадью 53,4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двух жилых комнат (гостиной и спальни), с полным санузлом, рассчитанный на проживание двух человек;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(стандарт) – номер 1 площадью 15,6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одной жилой комнаты с двумя кроватями, с полным санузлом (душевая кабина, умывальник, унитаз), рассчитанный на проживание одного/двух человек;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(стандарт) – номер 2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16,8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одной жилой комнаты с двумя кроватями, с полным санузлом (душевая кабина, умывальник, унитаз), рассчитанный на проживание одного/двух человек;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(стандарт) – номер 4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15,9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одной жилой комнаты с двумя кроватями, с полным санузлом (душевая кабина, умывальник, унитаз), рассчитанный на проживание одного/двух человек;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(стандарт) – номер 6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17,9 м</w:t>
      </w:r>
      <w:proofErr w:type="gramStart"/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состоящий из одной жилой комнаты с двумя кроватями, с полным санузлом (душевая кабина, умывальник, унитаз), рассчитанный на проживание одного/двух человек;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(стандарт) – номер 9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16,5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одной жилой комнаты с двумя кроватями, с полным санузлом (душевая кабина, умывальник, унитаз), рассчитанный на проживание одного/двух человек;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(стандарт) – номер 10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16,2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одной жилой комнаты с одной кроватью, с полным санузлом (душевая кабина, умывальник, унитаз), рассчитанный на проживание одного/двух человек;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(стандарт) – номер 3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15,6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одной жилой комнаты с двумя кроватями, с полным санузлом (душевая кабина, умывальник, унитаз), рассчитанный на проживание одного/двух человек;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(стандарт) – номер 5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15,8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одной жилой комнаты с двумя кроватями, с полным санузлом (душевая кабина, умывальник, унитаз), рассчитанный на проживание одного/двух человек;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(стандарт) – номер 7 площадью 18,3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одной жилой комнаты с тремя кроватями, с полным санузлом (душевая кабина, умывальник, унитаз), рассчитанный на проживание одного/двух/трех человек;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пятой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номер 11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16,7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 одной жилой комнаты с тремя кроватями без сантехнического оборудования (туалеты и ванные комнаты, душевые общего пользования), рассчитанный на проживание одного/двух/трех человек;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пятой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номер 12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16,6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 одной жилой комнаты с тремя кроватями без сантехнического оборудования (туалеты и ванные комнаты, душевые общего пользования), рассчитанный на проживание одного/двух/трех человек;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пятой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номер 13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16,7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 одной жилой комнаты с тремя кроватями без сантехнического оборудования (туалеты и ванные комнаты, душевые общего пользования), рассчитанный на проживание одного/двух/трех человек;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пятой категории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номер 14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18,6 м</w:t>
      </w:r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 одной жилой комнаты с четырьмя кроватями без сантехнического оборудования (туалеты и ванные комнаты, душевые общего пользования), рассчитанный на проживание одного/двух/трех/четырех человек.</w:t>
      </w:r>
    </w:p>
    <w:p w:rsidR="00824DF2" w:rsidRPr="00824DF2" w:rsidRDefault="00824DF2" w:rsidP="0082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оснащены оборудованием, мебелью, постельными принадлежностями и другим инвентарем, предметами санитарно-гигиенического назначения, предназначенными для обеспечения условий проживания, предусмотренных требованиями к Гостинице (средству размещения).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24DF2" w:rsidRPr="00824DF2" w:rsidRDefault="00824DF2" w:rsidP="0082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II</w:t>
      </w: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 Информация об услугах,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порядке бронирования, оплаты и оформления проживания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2.1. Исполнитель обеспечивает круглосуточное обслуживание Заказчиков/Потребителей, прибывающих в Гостиницу и убывающих из Гостиницы. Предусмотрен технологический перерыв в период с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00:00 до 02:00 часов продолжительностью не более 30 мин. 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2.2. Информация об Исполнителе размещена в общественной зоне,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стойке приема и размещения Гостиницы, а также на официальном сайте исполнителя </w:t>
      </w:r>
      <w:hyperlink r:id="rId6" w:history="1">
        <w:r w:rsidRPr="00824DF2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https://tarhany.ru</w:t>
        </w:r>
      </w:hyperlink>
      <w:r w:rsidRPr="0082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Интернет.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Информация о порядке проживания в Гостинице и пользования гостиничными услугами, правилах противопожарной безопасности, а также правилах пользования приборами </w:t>
      </w:r>
      <w:r w:rsidRPr="00824DF2">
        <w:rPr>
          <w:rFonts w:ascii="Times New Roman" w:eastAsia="Calibri" w:hAnsi="Times New Roman" w:cs="Times New Roman"/>
          <w:sz w:val="24"/>
          <w:szCs w:val="24"/>
        </w:rPr>
        <w:t>расположена в жилой зоне Гостиницы, в том числе в информационной папке в каждом номере Гостиницы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предназначенном для проживания.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Прейскуранты на русском языке размещены в помещении Гостиницы, предназначенном для оформления временного проживания Потребителей (в информационной папке на стойке приема и размещения Гостиницы), а также непосредственно в жилой зоне Гостиницы.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2.5. Гостиница предназначена для временного проживания Заказчиков/Потребителей на согласованный с Гостиницей срок. Предельный срок непрерывного проживания граждан в Гостинице не установлен.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2.6. Бронирование номеров в Гостинице осуществляется Исполнителем при наличии свободных номеров путем принятия заявки на бронирование от Заказчика/Потребителя по телефону, онлайн-бронированию через программу «</w:t>
      </w:r>
      <w:proofErr w:type="spellStart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Контур.Отель</w:t>
      </w:r>
      <w:proofErr w:type="spellEnd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», а также посредством почтовой, факсимильной, электронной или иной связи, позволяющей установить, что заявка исходит от Заказчика/Потребителя.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2.7. Форма заявки устанавливается Исполнителем (Приложение №1 к настоящим Правилам) и содержит следующие данные:</w:t>
      </w:r>
    </w:p>
    <w:p w:rsidR="00824DF2" w:rsidRPr="00824DF2" w:rsidRDefault="00824DF2" w:rsidP="00824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сведения о Заказчике/Потребителе;</w:t>
      </w:r>
    </w:p>
    <w:p w:rsidR="00824DF2" w:rsidRPr="00824DF2" w:rsidRDefault="00824DF2" w:rsidP="00824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сведения о категории номера;</w:t>
      </w:r>
    </w:p>
    <w:p w:rsidR="00824DF2" w:rsidRPr="00824DF2" w:rsidRDefault="00824DF2" w:rsidP="00824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сведения о количестве проживающих человек в гостиничном номере, количестве детей и их возраст;</w:t>
      </w:r>
    </w:p>
    <w:p w:rsidR="00824DF2" w:rsidRPr="00824DF2" w:rsidRDefault="00824DF2" w:rsidP="00824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период проживания;</w:t>
      </w:r>
    </w:p>
    <w:p w:rsidR="00824DF2" w:rsidRPr="00824DF2" w:rsidRDefault="00824DF2" w:rsidP="00824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сведения о предоставлении гарантии оплаты гостиничного номера;</w:t>
      </w:r>
    </w:p>
    <w:p w:rsidR="00824DF2" w:rsidRPr="00824DF2" w:rsidRDefault="00824DF2" w:rsidP="00824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сведения о методе оплаты за проживание (наличные средства, карта платежных систем, безналичный расчет);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иные необходимые сведения (предполагаемое время заезда и время выезда и другое).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2.8. При бронировании номера посредством сети Интернет форма заявки представляется на сайте. В договоре с Заказчиком/Потребителем может быть установлена своя форма заявки для каждого Заказчика/Потребителя.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2.9.Бронирование считается действительным с момента получения Заказчиком/Потребителем подтверждения бронирования от Исполнителя.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2.10. </w:t>
      </w:r>
      <w:r w:rsidRPr="00824DF2">
        <w:rPr>
          <w:rFonts w:ascii="Times New Roman" w:eastAsia="Calibri" w:hAnsi="Times New Roman" w:cs="Times New Roman"/>
          <w:sz w:val="24"/>
          <w:szCs w:val="24"/>
        </w:rPr>
        <w:t>Подтверждение бронирования осуществляется Исполнителем в системе онлайн-бронирования программы «</w:t>
      </w:r>
      <w:proofErr w:type="spellStart"/>
      <w:r w:rsidRPr="00824DF2">
        <w:rPr>
          <w:rFonts w:ascii="Times New Roman" w:eastAsia="Calibri" w:hAnsi="Times New Roman" w:cs="Times New Roman"/>
          <w:sz w:val="24"/>
          <w:szCs w:val="24"/>
        </w:rPr>
        <w:t>Контур.Отель</w:t>
      </w:r>
      <w:proofErr w:type="spellEnd"/>
      <w:r w:rsidRPr="00824DF2">
        <w:rPr>
          <w:rFonts w:ascii="Times New Roman" w:eastAsia="Calibri" w:hAnsi="Times New Roman" w:cs="Times New Roman"/>
          <w:sz w:val="24"/>
          <w:szCs w:val="24"/>
        </w:rPr>
        <w:t>», форме счета-подтверждения, содержащего следующие сведения: о наименовании (фирменном наименовании) Исполнителя, Заказчике/Потребителе, о категории заказанного номера и о цене размещения (номера), условиях бронирования, сроках проживания, сроке оплаты счета.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2.11. </w:t>
      </w:r>
      <w:r w:rsidRPr="00824DF2">
        <w:rPr>
          <w:rFonts w:ascii="Times New Roman" w:eastAsia="Calibri" w:hAnsi="Times New Roman" w:cs="Times New Roman"/>
          <w:sz w:val="24"/>
          <w:szCs w:val="24"/>
        </w:rPr>
        <w:t>Исполнитель вправе отказать в бронировании, если на указанную в заявке дату отсутствуют свободные номера.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2.12. Договор считается заключенным с момента получения Заказчиком/Потребителем подтверждения бронирования.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Заказчик/Потребитель вправе отказаться от исполнения договора (аннулировать заявку) без применения к нему каких-либо санкций.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Отказ от бронирования осуществляется путем принятия от Заказчика/Потребителя сведений для отказа от бронирования посредством почтовой, телефонной и иной связи, позволяющей установить, что отказ от бронирования исходит от Заказчика/Потребителя. Перечень сведений для отказа от бронирования установлен в (Приложении №2 к настоящим Правилам). Отказ от бронирования, произведенного на сайте Гостиницы, осуществляется путем перехода по соответствующей ссылке в Письме-подтверждении бронирования, направленного на контактный адрес электронной почты Заказчика/Потребителя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2.14. 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В случае несвоевременного уведомления об отказе от договора Заказчиком/Потребителем, опоздания или </w:t>
      </w:r>
      <w:proofErr w:type="spellStart"/>
      <w:r w:rsidRPr="00824DF2">
        <w:rPr>
          <w:rFonts w:ascii="Times New Roman" w:eastAsia="Calibri" w:hAnsi="Times New Roman" w:cs="Times New Roman"/>
          <w:sz w:val="24"/>
          <w:szCs w:val="24"/>
        </w:rPr>
        <w:t>незаезда</w:t>
      </w:r>
      <w:proofErr w:type="spellEnd"/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Заказчика/Потребителя с него или с Заказчика/Потребителя  взимается плата не более чем за сутки размещения в номере (здании, сооружения и т.д.). Для бронирований, осуществленных согласно действующим специальным предложениям на сайте Исполнителя в сети Интернет, могут предусматриваться иные условия.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Исполнитель ожидает Заказчика/Потребителя до времени выездного дня, следующего за днем запланированного заезда, и в случае </w:t>
      </w:r>
      <w:proofErr w:type="spellStart"/>
      <w:r w:rsidRPr="00824DF2">
        <w:rPr>
          <w:rFonts w:ascii="Times New Roman" w:eastAsia="Calibri" w:hAnsi="Times New Roman" w:cs="Times New Roman"/>
          <w:sz w:val="24"/>
          <w:szCs w:val="24"/>
        </w:rPr>
        <w:t>незаезда</w:t>
      </w:r>
      <w:proofErr w:type="spellEnd"/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Заказчика/Потребителя Исполнитель вправе отказаться от исполнения договора. Если Заказчик/Потребитель уведомляет об отказе от договора до дня заезда, Исполнитель возвращает Заказчику/Потребителю плату за услуги средства размещения в полном размере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2.16. Условия, порядок и последствия отказа Исполнителя в заключение договора (бронирования) определены законодательством Российской Федерации.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2.17. При бронировании Заказчиком/Потребителем</w:t>
      </w:r>
      <w:r w:rsidRPr="00824DF2">
        <w:rPr>
          <w:rFonts w:ascii="Times New Roman" w:eastAsia="Calibri" w:hAnsi="Times New Roman" w:cs="Times New Roman"/>
          <w:sz w:val="24"/>
          <w:szCs w:val="24"/>
        </w:rPr>
        <w:t>-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юридическим лицом, либо индивидуальным предпринимателем, размер и сроки внесения авансового платежа, и иные условия бронирования (в том числе, условия гарантии раннего заезда и/или позднего выезда) подлежат применению Исполнителем согласно договору с Заказчиком/Потребителем и могут отличаться </w:t>
      </w:r>
      <w:proofErr w:type="gramStart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</w:t>
      </w:r>
      <w:proofErr w:type="gramEnd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указанных в настоящих Правилах.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2.18. Содержание договора оказания гостиничных услуг между Заказчиком/Потребителем и Исполнителем определяется в соответствии с действующим законодательством Российской Федерации и содержит: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наименование Исполнителя, основной государственный регистрационный номер и идентификационный номер налогоплательщика;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сведения о Заказчике/Потребителе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фамилия, имя, отчество (при наличии) физического лица и сведения о документе, удостоверяющем его личность, оформленном в установленном порядке;</w:t>
      </w:r>
    </w:p>
    <w:p w:rsidR="00824DF2" w:rsidRPr="00824DF2" w:rsidRDefault="00824DF2" w:rsidP="003E6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сведения о виде Гостиницы, ее категории, номера реестровой записи, указанного в Едином реестре классифицированных средств размещения, размещенном на сайте Росаккредитации-С582024012174, адрес Гостиницы;</w:t>
      </w:r>
    </w:p>
    <w:p w:rsidR="00824DF2" w:rsidRPr="00824DF2" w:rsidRDefault="00824DF2" w:rsidP="003E6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сведения о предоставляемом номере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категории номера и его параметрах;</w:t>
      </w:r>
    </w:p>
    <w:p w:rsidR="00824DF2" w:rsidRPr="00824DF2" w:rsidRDefault="00824DF2" w:rsidP="003E6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цену размещения (номера) и перечень гостиничных услуг, входящих в цену размещения;</w:t>
      </w:r>
    </w:p>
    <w:p w:rsidR="00824DF2" w:rsidRPr="00824DF2" w:rsidRDefault="00824DF2" w:rsidP="003E6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период проживания в Гостинице - время заезда и время выезда (расчетный час);</w:t>
      </w:r>
    </w:p>
    <w:p w:rsidR="00824DF2" w:rsidRPr="00824DF2" w:rsidRDefault="00824DF2" w:rsidP="003E6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иные необходимые сведения (по усмотрению Исполнителя).</w:t>
      </w:r>
    </w:p>
    <w:p w:rsidR="00824DF2" w:rsidRPr="00824DF2" w:rsidRDefault="00824DF2" w:rsidP="003E6F1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Типовая форма договора на оказание гостиничных услуг между Заказчиком/Потребителем (юридических лиц) и Исполнителем устанавливается (Приложением № 3 к настоящим Правилам).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24DF2" w:rsidRPr="00824DF2" w:rsidRDefault="00824DF2" w:rsidP="003E6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Для физических лиц форма квитанции-договора разработана и внесена в программу «</w:t>
      </w:r>
      <w:proofErr w:type="spellStart"/>
      <w:r w:rsidRPr="00824DF2">
        <w:rPr>
          <w:rFonts w:ascii="Times New Roman" w:eastAsia="Calibri" w:hAnsi="Times New Roman" w:cs="Times New Roman"/>
          <w:sz w:val="24"/>
          <w:szCs w:val="24"/>
        </w:rPr>
        <w:t>Контур.Отель</w:t>
      </w:r>
      <w:proofErr w:type="spellEnd"/>
      <w:r w:rsidRPr="00824DF2">
        <w:rPr>
          <w:rFonts w:ascii="Times New Roman" w:eastAsia="Calibri" w:hAnsi="Times New Roman" w:cs="Times New Roman"/>
          <w:sz w:val="24"/>
          <w:szCs w:val="24"/>
        </w:rPr>
        <w:t>» (Приложение №4 к настоящим Правилам).</w:t>
      </w:r>
    </w:p>
    <w:p w:rsidR="00824DF2" w:rsidRPr="00824DF2" w:rsidRDefault="00824DF2" w:rsidP="003E6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2.18.1. Договор оказания гостиничных услуг считается заключенным в следующих случаях:</w:t>
      </w:r>
    </w:p>
    <w:p w:rsidR="00824DF2" w:rsidRPr="00824DF2" w:rsidRDefault="00824DF2" w:rsidP="00992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подписание Исполнителем и Заказчиком/Потребителем письменного документа (в том числе электронного);</w:t>
      </w:r>
    </w:p>
    <w:p w:rsidR="00824DF2" w:rsidRPr="00824DF2" w:rsidRDefault="00824DF2" w:rsidP="00992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подтверждение Исполнителем заявки Заказчика/Потребителя на бронирование (получение Заказчиком/Потребителем подтверждения бронирования);</w:t>
      </w:r>
    </w:p>
    <w:p w:rsidR="00824DF2" w:rsidRPr="00824DF2" w:rsidRDefault="00992741" w:rsidP="00992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824DF2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совершение Заказчиком/Потребителем действий, направленных на получение гостиничных услуг (в том числе уплата Заказчиком/Потребителем) каких-либо сумм за услуги Исполнителю.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2.19.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Заселение Заказчика/Потребителя в Гостиницу осуществляется 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при предъявлении Заказчиком/Потребителем документа, удостоверяющего его личность в соответствии с законодательством Российской Федерации, в том числе:                                                                                                                                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lastRenderedPageBreak/>
        <w:t>а) паспорта гражданина Российской Федерации, удостоверяющего личность гражданина Российской Федерации на территории Российской Федерации;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б) паспорта гражданина СССР, удостоверяющего личность гражданина Российской Федерации, до замены его в установленный срок на паспорт гражданина Российской Федерации;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в) паспорта гражданина Российской Федерации, удостоверяющего личность гражданина Российской Федерации за пределами территории Российской Федерации;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г) временного удостоверения личности гражданина Российской Федерации;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д) документа, удостоверяющего личность военнослужащего Российской Федерации, - в период мобилизации, в период действия военного положения и в военное время.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В случае отсутствия документов, удостоверяющих личность гражданина Российской Федерации, указанных в настоящем </w:t>
      </w:r>
      <w:hyperlink r:id="rId7" w:history="1">
        <w:r w:rsidRPr="00824DF2">
          <w:rPr>
            <w:rFonts w:ascii="Times New Roman" w:eastAsia="Calibri" w:hAnsi="Times New Roman" w:cs="Times New Roman"/>
            <w:sz w:val="24"/>
            <w:szCs w:val="24"/>
          </w:rPr>
          <w:t>пункте</w:t>
        </w:r>
      </w:hyperlink>
      <w:r w:rsidRPr="00824DF2">
        <w:rPr>
          <w:rFonts w:ascii="Times New Roman" w:eastAsia="Calibri" w:hAnsi="Times New Roman" w:cs="Times New Roman"/>
          <w:sz w:val="24"/>
          <w:szCs w:val="24"/>
        </w:rPr>
        <w:t>, заселение в гостиницу Заказчика/Потребителя, являющегося гражданином Российской Федерации, осуществляется при предъявлении Заказчиком/Потребителем российского национального водительского удостоверения.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При этом Исполнителем получается согласие на обработку персональных данных Заказчика/Потребителя.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Кроме того, Исполнителем после 01.04.2026 может быть принято решение об использовании единой биометрической системы, многофункционального сервиса обмена информацией или мобильного приложения федеральной государственной информационной системы "Единый портал государственных и муниципальных услуг (функций)" в случае заселения Заказчика/Потребителя, являющегося гражданином Российской Федерации, в средство размещения при условии идентификации и (или) аутентификации с использованием единой биометрической системы либо при условии представления таким Заказчиком/Потребителем сведений, содержащихся в документе, удостоверяющем его личность, с использованием многофункционального сервиса обмена информацией либо с использованием мобильного приложения федеральной государственной информационной системы "Единый портал государственных и муниципальных услуг (функций)".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Исполнитель в период мобилизации, в период действия военного положения и в военное время не представляет в территориальный орган Министерства внутренних дел Российской Федерации информацию о регистрации гражданина и снятии его с регистрационного учета по месту пребывания и вправе не регистрировать данного гражданина по месту пребывания в месте размещения в случае, если данный гражданин проходит военную службу по контракту или призван на военную службу по мобилизации и непрерывный срок пребывания данного гражданина в Гостинице не превышает 90 дней со дня его прибытия в данное место размещения.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Заказчик/Потребитель несет ответственность за предоставление недействительных (поддельных) документов, удостоверяющих личность, и (или) сообщения о себе заведомо ложных сведений.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В случае поступления из органов МВД информации о том, что предъявленные при заселении потребителем документы, удостоверяющие личность, не соответствуют требованиям действующего законодательства Российской Федерации, Гостиница (средство размещения) вправе отказаться от выполнения обязательств по договору оказания гостиничных услуг и принять меры к выселению Заказчика/Потребителя.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2.19.1. </w:t>
      </w:r>
      <w:r w:rsidRPr="00824DF2">
        <w:rPr>
          <w:rFonts w:ascii="Times New Roman" w:eastAsia="Calibri" w:hAnsi="Times New Roman" w:cs="Times New Roman"/>
          <w:sz w:val="24"/>
          <w:szCs w:val="24"/>
        </w:rPr>
        <w:t>Заселение Заказчика/Потребителя, являющегося иностранным гражданином или лицом без гражданства, и заключение с ним квитанции-договора осуществляется при условии предъявления таким Заказчиком/Потребителем документа, удостоверяющего его личность в соответствии с законодательством Российской Федерации, в том числе: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а) паспорта иностранного гражданина либо иного документа, установленного федеральным законом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б)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в) разрешения на временное проживание лица без гражданства;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г) вида на жительство лица без гражданства;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д) временного удостоверения личности лица без гражданства в Российской Федерации.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При </w:t>
      </w:r>
      <w:proofErr w:type="spellStart"/>
      <w:r w:rsidRPr="00824DF2">
        <w:rPr>
          <w:rFonts w:ascii="Times New Roman" w:eastAsia="Calibri" w:hAnsi="Times New Roman" w:cs="Times New Roman"/>
          <w:sz w:val="24"/>
          <w:szCs w:val="24"/>
        </w:rPr>
        <w:t>непредъявлении</w:t>
      </w:r>
      <w:proofErr w:type="spellEnd"/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Заказчиком/Потребителем необходимых для регистрации и заключения квитанции-договора об оказании гостиничных услуг документов, указанных в п. 2.19.1 настоящих Правил, квитанция-договор на оказание гостиничных услуг не заключается. Такой Заказчик/Потребитель не может быть допущен к временному проживанию в Гостинице (средстве размещения).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2.19.2. </w:t>
      </w:r>
      <w:r w:rsidRPr="00824DF2">
        <w:rPr>
          <w:rFonts w:ascii="Times New Roman" w:eastAsia="Calibri" w:hAnsi="Times New Roman" w:cs="Times New Roman"/>
          <w:sz w:val="24"/>
          <w:szCs w:val="24"/>
        </w:rPr>
        <w:t>Заселение в средство размещения несовершеннолетнего гражданина Российской Федерации, не достигшего 14-летнего возраста, а также несовершеннолетнего гражданина Российской Федерации, достигшего 14-летнего возраста и не получившего паспорт гражданина Российской Федерации, осуществляется на основании свидетельства о рождении указанного несовершеннолетнего гражданина и документов, удостоверяющих личность, или российского национального водительского удостоверения находящихся вместе с ним родителей (законных представителей) или сопровождающего лица (лиц) при условии представления таким сопровождающим лицом (лицами) согласия родителей (законных представителей) этого несовершеннолетнего гражданина на заселение в средство размещения (далее - согласие).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Заселение в средство размещения несовершеннолетнего гражданина Российской Федерации, достигшего 14-летнего возраста, осуществляется на основании документа, удостоверяющего его личность, и документов, удостоверяющих личность, или российского национального водительского удостоверения находящихся вместе с ним родителей (законных представителей) или сопровождающего лица (лиц) при условии представления таким сопровождающим лицом (лицами) согласия. В отсутствие рядом с таким несовершеннолетним родителей (законных представителей) или сопровождающего лица (лиц) заселение этого несовершеннолетнего в средство размещения осуществляется на основании документа, удостоверяющего его личность, при условии представления согласия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При отсутствии вышеуказанных документов Исполнитель вправе отказать в размещении.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2.20.Исполнителем установлена посуточная оплата проживания в Гостинице (средстве размещения). Почасовое проживание, а также почасовая тарификация стоимости проживания в Гостинице не предусмотрены. Минимальный тариф на проживание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цена  размещения (номера) за сутки.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2.21. 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Оплата услуг проживания и дополнительных услуг, предоставляемых Гостиницей (средством размещения), осуществляется в соответствии с утвержденными Исполнителем </w:t>
      </w:r>
      <w:r w:rsidRPr="00824DF2">
        <w:rPr>
          <w:rFonts w:ascii="Times New Roman" w:eastAsia="Calibri" w:hAnsi="Times New Roman" w:cs="Times New Roman"/>
          <w:sz w:val="24"/>
          <w:szCs w:val="24"/>
        </w:rPr>
        <w:lastRenderedPageBreak/>
        <w:t>прейскурантами гостиничных услуг. При этом услуги по размещению Заказчика/Потребителя без полной предварительной оплаты проживания не предоставляются.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Перечень категорий физических лиц, стоимость услуг по временному проживанию которых не включается в налоговую базу при исчислении туристического налога при предоставлении гражданами документов, подтверждающих соответствующий статус, определяется приказом музея-заповедника «Тарханы» «О стоимости проживания в гостиницах и гостевых домиках музея-заповедника «Тарханы» для льготных категорий физических лиц по туристическому налогу».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Под прейскурантами понимаются внутренние локальные нормативные акты Исполнителя гостиничных услуг, в которых устанавливаются: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категории номеров и их параметры;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цены размещения (номера) и перечень гостиничных услуг, входящих в цену размещения (номера);</w:t>
      </w:r>
    </w:p>
    <w:p w:rsidR="00824DF2" w:rsidRPr="001E051B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перечень имущества Гостиницы (средства размещения) и его стоимость, подлежащая возмещению Заказчиком/Потребителем в случае утраты или повреждения имущества Заказчиком/Потребителем (</w:t>
      </w:r>
      <w:r w:rsidRPr="001E051B">
        <w:rPr>
          <w:rFonts w:ascii="Times New Roman" w:eastAsia="Calibri" w:hAnsi="Times New Roman" w:cs="Times New Roman"/>
          <w:sz w:val="24"/>
          <w:szCs w:val="24"/>
        </w:rPr>
        <w:t>Приложение №5 к настоящим Правилам);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суммы для расчета фактически понесенных Исполнителем расходов;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перечень и стоимость дополнительных гостиничных услуг, если они не включены в цену размещения (номера).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Прейскуранты размещены в помещении Гостиницы (средстве размещения), предназначенном для оформления временного проживания Заказчиков/Потребителей или в информационной папке в Службе приема и размещения Гостиницы.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Цены, установленные соответствующим прейскурантом, дифференцированы в зависимости от категории номера, количества проживающих в номере и иных факторов, и действуют в течение ограниченного времени. Цена размещения (номера) для каждого Заказчика/Потребителя устанавливается на момент подтверждения бронирования Исполнителем гостиничных услуг согласно действующему на такой момент прейскуранту, а  при отсутствии предварительного бронирования – при размещении Заказчика/Потребителя согласно прейскуранту, действующему на момент размещения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момент подтверждения бронирования Заказчик/Потребитель принимает и соглашается с ценой размещения (номера), и не вправе впоследствии требовать их изменения при размещении в Гостинице.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2.22. Плата за проживание взимается в соответствии со временем выезда (расчетным часом).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2.22.1. При заселении Заказчика/Потребителя до 08:00 местного времени до установленного времени заезда в дополнение к стоимости проживания взимается плата за номер в размере 100% цены размещения (номера) за первые сутки проживания.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2.22.2. При заселении Заказчика/Потребителя с 08:00 местного времени до установленного времени заезда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14:00 и последующем его проживании в Гостинице в дополнение к стоимости проживания может взиматься плата за номер в размере 50% цены размещения (номера).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2.22.3. При позднем заезде (т.е. после наступления расчетного часа, установленного для заезда – 14:00) оплата за номер осуществляется в полной стоимости суточного проживания.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2.22.4. Во всех перечисленных в данном пункте случаях суточная цена размещения (номера) определяется исходя из соответствующего прейскуранта Исполнителя, действующего на день (дату) заезда Заказчика/Потребителя для всех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Заказчиков/Потребителей (опубликованные тарифы). При этом цена размещения (номера), установленная для Заказчика/Потребителя при бронировании, не применяется.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2.23.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продления срока проживания Заказчик/ Потребитель обязан заявить об этом Исполнителю не позднее расчетного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часа выезда дня, в котором Заказчик/Потребитель должен выехать из Гостиницы, и Исполнитель, при наличии свободных номеров, продлевает срок проживания.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Оплата продления срока проживания производится Заказчиком/Потребителем в порядке, установленном выше в настоящих Правилах для оплаты цены размещения (номера), и должна быть произведена с согласия Заказчика/Потребителя не позднее расчетного часа выезда дня, в котором Заказчик/Потребитель продлил проживание.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Не продление Заказчиком/Потребителем срока проживания в установленный в настоящем пункте срок и/или не оплата и /или неполная оплата Заказчиком/Потребителем в порядке, предусмотренном настоящими Правилами продления срока проживания, является задержкой выезда Заказчика/Потребителя из Гостиницы, что дает Исполнителю право требовать от Заказчика/Потребителя незамедлительного освобождения, занимаемого номера, а также влечет за собой последствия, установленные в пункте </w:t>
      </w: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2.24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настоящих Правил.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2.24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В случае задержки выезда Заказчика/Потребителя после установленного расчетного часа выезда плата за проживание взимается в следующем порядке, установленном Исполнителем: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 выезде после 12:00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времени выезда (расчетного часа) текущего дня до 18:00 по местному времени текущего дня Заказчиком/Потребителем производится оплата проживания в размере 50% цены размещения (номера) за сутки;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 выезде в промежуток времени с 18:00 до 24:00 по местному времени текущего дня Заказчиком/Потребителем производится оплата проживания в размере 100% цены размещения (номера).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 всех перечисленных в данном пункте случаях цена размещения (номера) определяется исходя из соответствующего прейскуранта Исполнителя, действующего на день (дату) выезда Заказчика/Потребителя для всех Заказчиков/Потребителей (публичные тарифы). Цена размещения (номера), установленная для Заказчика/Потребителя при бронировании, не применяется.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2.25. Оплата за предоставление гостиничных услуг осуществляется в рублях Российской Федерации. К оплате гостиничных услуг принимаются наличные и безналичные денежные средства, включая банковские карты действующие на территории РФ.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2.26. С согласия Заказчика/Потребителя оплата цены размещения (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производится при заключении договора на оказание гостиничных услуг в полном объеме. Согласием Заказчика/Потребителя признается подписание договора.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2.27. Заказчик/Потребитель оплачивает гостиничные услуги и иные платные услуги в полном объеме. При осуществлении расчетов Исполнитель выдает Заказчику/Потребителю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кассовый чек и квитанцию-договор</w:t>
      </w:r>
      <w:r w:rsidRPr="00824D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2.28.Заказчик/Потребитель, являющиеся юридическими лицами, либо индивидуальными предпринимателями, могут осуществлять оплату в безналичной форме путем перечисления денежных средств на расчетный счет Исполнителя согласно заключенным с исполнителем договором.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24DF2" w:rsidRPr="00824DF2" w:rsidRDefault="00824DF2" w:rsidP="0082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III</w:t>
      </w: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 Правила проживания в Гостинице и пользования гостиничными услугами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3.1.Качество предоставляемых Гостиницей услуг соответствует требованиям, установленным действующим законодательством РФ.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824DF2">
        <w:rPr>
          <w:rFonts w:ascii="Times New Roman" w:eastAsia="Calibri" w:hAnsi="Times New Roman" w:cs="Times New Roman"/>
          <w:sz w:val="24"/>
          <w:szCs w:val="24"/>
        </w:rPr>
        <w:t>Исполнитель по просьбе Заказчика/Потребителя обязан без дополнительной платы обеспечить следующие виды услуг: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а) вызов скорой помощи;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б) доступ и возможность пользования аптечкой для оказания первой помощи;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в) доставка в номер корреспонденции, адресованной потребителю, по ее получении;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г) побудка к определенному времени;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д) пользование тонометром;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е) предоставление кипятка;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ж) предоставление одного комплекта посуды и столовых приборов.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Заказчик/Потребитель имеет право воспользоваться дополнительными гостиничными услугами, оказываемыми Исполнителем. Перечень дополнительных гостиничных услуг указан в соответствующем прейскуранте, размещенном в помещении Гостиницы, предназначенном для оформления временного проживания Заказчиков/Потребителей (в информационной папке в Службе приема и размещения гостиницы). Дополнительные гостиничные услуги предоставляются Исполнителем только с согласия Заказчика/Потребителя.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за предоставленные Исполнителем дополнительные гостиничные услуги осуществляются Заказчиком/Потребителем как наличными денежными средствами, так и в безналичном порядке, как это предусмотрено в настоящих Правилах для оплаты гостиничных услуг.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Гостинице могут оказываться иные платные услуги, такие как: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прачечной (стирка вещей);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сканирование и копирование документов.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обеспечить предоставление льгот при оказании услуг тем категориям граждан, которым такие льготы предусмотрены законами и иными нормативными правовыми актами РФ или локальными актами исполнителя. 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3.5.1. </w:t>
      </w:r>
      <w:r w:rsidRPr="00824DF2">
        <w:rPr>
          <w:rFonts w:ascii="Times New Roman" w:eastAsia="Calibri" w:hAnsi="Times New Roman" w:cs="Times New Roman"/>
          <w:sz w:val="24"/>
          <w:szCs w:val="24"/>
        </w:rPr>
        <w:t>При наличии свободных номеров в Гостинице (средстве размещения) первоочередное право на размещение имеют следующие категории граждан: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Герои Российской Федерации и Советского Союза;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полные кавалеры Ордена Славы;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участники Великой Отечественной войны;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инвалиды первой, второй, третьей групп и лица, сопровождающие их;</w:t>
      </w:r>
    </w:p>
    <w:p w:rsidR="00824DF2" w:rsidRPr="00824DF2" w:rsidRDefault="00824DF2" w:rsidP="00824D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ликвидаторы аварии на ЧАЭС.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остальные категории граждан размещаются в порядке общей очереди.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Не взимается плата за проживание детей в возрасте до 7 лет при условии их размещения с родителями (законными представителями) или сопровождающими лицами в одном номере без предоставления отдельного спального места.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Вход в номерной фонд Гостиницы осуществляется по ключу, выдаваемому Заказчику/Потребителю Исполнителем после оплаты и оформления </w:t>
      </w:r>
      <w:r w:rsidRPr="00824DF2">
        <w:rPr>
          <w:rFonts w:ascii="Times New Roman" w:eastAsia="Calibri" w:hAnsi="Times New Roman" w:cs="Times New Roman"/>
          <w:sz w:val="24"/>
          <w:szCs w:val="24"/>
        </w:rPr>
        <w:t>квитанции-договора.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3.7. Гостиница оставляет за собой право отказать в оформлении размещения лицам, находящимся предположительно в состоянии алкогольного или наркотического опьянения.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3.8. Заказчик/Потребитель при подписании квитанции-договора соглашается с использованием в помещениях Гостиницы (за исключением номеров и туалетных кабин) систем видеонаблюдения.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Встреча Заказчика/Потребителя с посетителем возможна в общественных зонах гостиницы.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3.10.Посетитель может находиться в жилой зоне или, при согласии Заказчика/Потребителя, в гостевом номере Заказчика/Потребителя: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07:00 до 23:00 часов по местному времени только после предъявления документа удостоверяющего личность посетителя сотруднику службы приема и размещения Гостиницы. В случае отсутствия у посетителя документа, удостоверяющего личность или отказа предъявить его, посетителю может быть отказано в посещении жилой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зоны Гостиницы в целях предотвращения возможной угрозы безопасности жизни, здоровью, имуществу Заказчика/Потребителя и сотрудников Гостиницы;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23:00 до 07:00 часов по местному времени только после регистрации в Гостинице на основании документа удостоверяющего личность посетителя в соответствии с настоящими Правилами.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Допуск курьеров, сотрудников служб доставки и пр. в жилую зону запрещен.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Исполнитель вправе произвести замену предоставленного Заказчику/Потребителю номера на номер той же категории или категорией выше в случае, если данный номер в процессе эксплуатации признан исполнителем аварийным.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Аварийным признается номер, в помещениях которого выявлена необходимость осуществления экстренных ремонтных, санитарно-эпидемиологических и иных мероприятий, направленных на устранение причин, создающих угрозу или препятствующих нормальному (качественному и безопасному) использованию номера, а также иных помещений Гостиницы, если это препятствует к их нормальному доступу и обслуживанию.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Исполнитель обязан немедленно известить Заказчика/Потребителя о необходимости освобождения номера с установлением сроков такого освобождения и с одновременным предложением подобного свободного номера или любого другого на усмотрение Исполнителя, но без занижения категории проживания для Заказчика/Потребителя. Заказчик/Потребитель обязан освободить занимаемый им аварийный номер до начала указанных в настоящем пункте работ, в установленные исполнителем сроки.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расходы, обусловленные заменой аварийного номера, осуществляются за счет Исполнителя. При несогласии Заказчика/Потребителя на замену номера ему подобным с Заказчиком/Потребителем производятся все необходимые расчеты, обусловленные досрочным окончанием его проживания.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При выезде из Гостиницы Заказчик/Потребитель обязан сдать номер и ключ сотруднику Гостиницы.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Суммы для расчета фактически понесенных исполнителем расходов определяются соответствующим прейскурантом Гостиницы.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DF2" w:rsidRPr="00824DF2" w:rsidRDefault="00824DF2" w:rsidP="0082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IV</w:t>
      </w: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. </w:t>
      </w:r>
      <w:r w:rsidRPr="0082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исполнителя и заказчика/потребителя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4.1. Заказчик/Потребитель вправе: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пользоваться всеми гостиничными услугами;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получать полную и достоверную информацию о правилах проживания в Гостинице, стоимости и перечне гостиничных услуг;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обращаться к сотрудникам Исполнителя по вопросам качества оказанных услуг;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отказаться в любое время от исполнения договора при условии оплаты Исполнителю фактически понесенных им расходов.</w:t>
      </w:r>
    </w:p>
    <w:p w:rsidR="00824DF2" w:rsidRPr="00824DF2" w:rsidRDefault="00824DF2" w:rsidP="00824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4.1.1. Заказчик/Потребитель обязан: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соблюдать порядок проживания в Гостинице, предусмотренный настоящим Положением и иными локальными нормативными документами Исполнителя, с которыми можно ознакомиться в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Службе приема и размещения Гостиницы;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беспокоить других проживающих в Гостинице, соблюдать тишину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установленный в Гостинице порядок проживания;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возгорания или затопления в номере немедленно сообщить об этом любому сотруднику Гостиницы;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соблюдать чистоту в номере и в Гостинице;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 выезде из Гостиницы сдать ключ от номера работнику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приема и размещения Гостиницы и произвести полный расчет за предоставленные услуги;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пожарной безопасности;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lastRenderedPageBreak/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уважать права других  Заказчиков/Потребителей и посетителей Гостиницы;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освободить номер по истечении оплаченного срока проживания;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немедленно оповестить администратора (дежурного по гостинице) и службу безопасности в случае утраты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 от номера;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порчи или утраты имущества Гостиницы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возмещать стоимость нанесенного ущерба по прейскуранту Исполнителя, в соответствии с актом, выставляемым администрацией Гостиницы, а также нести ответственность за нарушения, допущенные  Заказчиками/Потребителями;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порчи или утраты имущества Гостиницы, не вошедшего в прейскурант Исполнителя, возместить стоимость нанесенного ущерба в полном размере;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номера закрывать водоразборные краны, выключать электроприборы, освещение, закрывать окна;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соблюдать нормы поведения в общественных местах;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препятствовать надлежащему исполнению сотрудниками Гостиницы их служебных обязанностей;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соблюдать очередность при оформлении размещения;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бережно относиться к имуществу Гостиницы, соблюдать чистоту, тишину и порядок в номере и местах общего пользования Гостиницы.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чрезвычайных ситуаций строго следовать указаниям сотрудников Гостиницы.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4.1.2. Заказчику/Потребителю запрещается: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целях соблюдения пожарной безопасности пользоваться в номере Гостиницы и в помещениях для общего пользования нагревательными приборами (кипятильниками, электроплитами и т.д.), за исключением приборов, предоставленных Исполнителем, использовать свечи, зажигалки, спички, газовые горелки, керосиновые фонари и иные предметы, предполагающие использование открытого огня;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передавать посторонним лицам ключ от гостиничного номера, оставлять посторонних лиц в номере одних;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курить в номерах и иных помещениях гостиницы, а также на прилегающей территории гостиницы;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создавать неудобства и нарушать спокойствие других проживающих в Гостинице; оставлять в номере в свое отсутствие посторонних лиц или передавать им ключ от гостиничного номера;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приносить и хранить оружие, взрывчатые и легко воспламеняющиеся, токсичные, едкие, ядовитые, наркотические вещества и материалы, огнестрельное оружие и иные, представляющие угрозу здоровью и жизни граждан, опасные предметы;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использовать пиротехнические средства (фейерверки, бенгальские огни, петарды и т.д.);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находиться на территории Гостиницы в состоянии алкогольного или наркотического опьянения;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нарушать покой других постояльцев Гостиницы, в том числе производить любой шум, включать громко музыку и т.п.;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содержать в номере животных, насекомых, птиц и иных представителей фауны;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выбрасывать мусор и иные предметы из окон;</w:t>
      </w:r>
    </w:p>
    <w:p w:rsidR="00824DF2" w:rsidRPr="00824DF2" w:rsidRDefault="006C00F8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824DF2" w:rsidRPr="00824DF2">
        <w:rPr>
          <w:rFonts w:ascii="Times New Roman" w:eastAsia="Calibri" w:hAnsi="Times New Roman" w:cs="Times New Roman"/>
          <w:sz w:val="24"/>
          <w:szCs w:val="24"/>
        </w:rPr>
        <w:t>переставлять, выносить из номера мебель, постельные принадлежности и иное имущество Гостиницы;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находиться в служебных помещениях Гостиницы без разрешения сотрудников Гостиницы;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играть в азартные игры в местах общего пользования Гостиницы;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портить оборудование и мебель, делать надписи на стенах и имуществе, наклеивать на стены и инвентарь фотографии, рисунки, вырезки из газет и журналов;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засорять места общего пользования;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использовать открытый огонь;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lastRenderedPageBreak/>
        <w:t>– производить обмен или продажу вещей на территории мест общего пользования Гостиницы;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выполнять работы или совершать другие действия, создающие повышенный шум или вибрацию, нарушающие нормальные условия проживания других Заказчиков/Потребителей. С 23:00 до 07:00 часов пользование телевизорами, радиоприемниками, магнитофонами и другими громкоговорящими устройствами допускается лишь при условии уменьшения слышимости до степени, не нарушающей покоя других Заказчиков/Потребителей;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совершать умышленные действия, угрожающие собственной жизни и здоровью, а также жизни и здоровью других лиц;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открыто носить любые виды гражданского, служебного, боевого оружия, в том числе при исполнении служебных обязанностей;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распивать спиртные напитки, а также употреблять продукты питания в местах общего пользования Гостиницы (лобби, холлы этажей), за исключением предприятий питания;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запрещается доступ и пребывание в Гостинице лицам в состоянии алкогольного, наркотического или токсического опьянения, с агрессивным поведением, не отвечающим санитарно-гигиеническим требованиям, в пляжной одежде, малолетним детям без сопровождения взрослых, посетителей с животными.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4.2. Исполнитель обязуется: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своевременно и в полном объеме предоставлять Заказчику/Потребителю оплаченные гостиничные услуги;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обеспечивать заявленное Гостиницей качество предоставляемых услуг;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обеспечить конфиденциальность информации о Заказчике/Потребителе и посетителях Гостиницы;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не проводить после 23:00 шумных мероприятий на территории Гостиницы, за исключением оговоренных заранее праздников и развлекательных программ;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предоставлять полную информацию об услугах, оказываемых Гостиницей;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обеспечивать наличие информации о порядке проживания в Гостинице, Правил противопожарной безопасности и Правил пользования электробытовыми приборами;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своевременно реагировать на просьбы Заказчика/Потребителя в устранении неудобств, поломок в номерном фонде, на объектах инфраструктуры Гостиницы;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предоставлять по первому требованию Заказчика/Потребителя «Книгу отзывов и предложений»;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не оказывать услуги, предоставляемые за дополнительную плату, без согласия Заказчика/Потребителя;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обеспечивать смену постельного белья не реже чем через 3 дня, смену полотенец – ежедневно. По запросу Заказчика/Потребителя бесплатно может осуществляться досрочная смена постельного белья и полотенец;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–незамедлительно рассматривать требования и жалобы Заказчика/Потребителя и принимать соответствующие меры.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4.2.1. Исполнитель несет ответственность: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за вред, причиненный жизни, здоровью или имуществу Заказчика/Потребителя вследствие недостатков при оказании услуг, не отвечающих требованиям и (или) условиями договора оказания гостиничных услуг в соответствии с действующим законодательством Российской Федерации;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за вред, причиненный жизни, здоровью или имуществу Заказчика/Потребителя вследствие недостатков при оказании услуг, за недостатки оказанных услуг в порядке, установленном Законом РФ «О защите прав потребителей»;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администрация Гостиницы оставляет за собой право посещения номера без согласования с Заказчиком/Потребителем в случае технических проблем в номере, задымления, пожара, затопления, а также в случае нарушения настоящих Правил, правил общественного порядка, порядка пользования бытовыми приборами.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lastRenderedPageBreak/>
        <w:t>4.2.2. Исполнитель не несет ответственность: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– за прямые или косвенные убытки и/или упущенную выгоду, возникшую вследствие временного отсутствия телефонной связи и/или мобильной (сотовой) связи и/или доступа к сети Интернет и/или перебоев в их осуществлении, а также за иные обстоятельства вне зоны контроля и/или вины Исполнителя;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в случае форс-мажорных обстоятельств, в результате которых Заказчики/Потребители гостиницы оказались без энергообеспечения, водоснабжения, </w:t>
      </w:r>
      <w:proofErr w:type="gramStart"/>
      <w:r w:rsidRPr="00824DF2">
        <w:rPr>
          <w:rFonts w:ascii="Times New Roman" w:eastAsia="Calibri" w:hAnsi="Times New Roman" w:cs="Times New Roman"/>
          <w:sz w:val="24"/>
          <w:szCs w:val="24"/>
        </w:rPr>
        <w:t>водо-потребления</w:t>
      </w:r>
      <w:proofErr w:type="gramEnd"/>
      <w:r w:rsidRPr="00824DF2">
        <w:rPr>
          <w:rFonts w:ascii="Times New Roman" w:eastAsia="Calibri" w:hAnsi="Times New Roman" w:cs="Times New Roman"/>
          <w:sz w:val="24"/>
          <w:szCs w:val="24"/>
        </w:rPr>
        <w:t>. При этом администрация Гостиницы обязана принять меры для обеспечения электроэнергией и водой Заказчиков/Потребителей Гостиницы по мере возможности.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4.2.3. Исполнитель имеет право отказать в предоставлении Заказчику/Потребителю услуг Гостиницы в случае нарушения Заказчиком/Потребителем настоящих правил, несвоевременной оплаты гостиничных услуг, а также в случае совершения Заказчиком/Потребителем противоправных действий.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4DF2" w:rsidRPr="00824DF2" w:rsidRDefault="00824DF2" w:rsidP="00824D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4DF2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824DF2">
        <w:rPr>
          <w:rFonts w:ascii="Times New Roman" w:eastAsia="Calibri" w:hAnsi="Times New Roman" w:cs="Times New Roman"/>
          <w:b/>
          <w:sz w:val="24"/>
          <w:szCs w:val="24"/>
        </w:rPr>
        <w:t>. Хранение имущества потребителя</w:t>
      </w:r>
    </w:p>
    <w:p w:rsidR="00824DF2" w:rsidRPr="00824DF2" w:rsidRDefault="00824DF2" w:rsidP="00824D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5.1.Исполнитель несет ответственность за утрату, недостачу или повреждение вещей Заказчика/Потребителя, внесенных в установленном порядке в Гостиницу. 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5.2. Исполнитель отвечает за утрату денег, иных валютных ценностей, ценных бумаг и других драгоценных вещей Заказчика/Потребителя при условии, если они были приняты Исполнителем на хранение либо были помещены Заказчиком/Потребителем в предоставленный ему индивидуальный сейф независимо от того, находится этот сейф в его номере или в ином помещении Гостиницы. 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Исполнитель освобождается от ответственности за </w:t>
      </w:r>
      <w:proofErr w:type="spellStart"/>
      <w:r w:rsidRPr="00824DF2">
        <w:rPr>
          <w:rFonts w:ascii="Times New Roman" w:eastAsia="Calibri" w:hAnsi="Times New Roman" w:cs="Times New Roman"/>
          <w:sz w:val="24"/>
          <w:szCs w:val="24"/>
        </w:rPr>
        <w:t>несохранность</w:t>
      </w:r>
      <w:proofErr w:type="spellEnd"/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содержимого такого сейфа, если докажет, что по условиям хранения доступ кого-либо к сейфу без ведома Заказчика/Потребителя был невозможен, либо стал возможным вследствие непреодолимой силы. 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5.3. Заказчик/Потребитель, обнаруживший утрату, недостачу или повреждение своих вещей, обязан без промедления заявить об этом администрации Исполнителя. В противном случае Исполнитель освобождается от ответственности за  </w:t>
      </w:r>
      <w:proofErr w:type="spellStart"/>
      <w:r w:rsidRPr="00824DF2">
        <w:rPr>
          <w:rFonts w:ascii="Times New Roman" w:eastAsia="Calibri" w:hAnsi="Times New Roman" w:cs="Times New Roman"/>
          <w:sz w:val="24"/>
          <w:szCs w:val="24"/>
        </w:rPr>
        <w:t>несохранность</w:t>
      </w:r>
      <w:proofErr w:type="spellEnd"/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вещей. 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5.4. Сроком хранения вещей Заказчика/Потребителя в Гостинице является срок проживания данного Заказчика/Потребителя в Гостинице.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5.5. Вещи, обнаруженные в номере либо оставленные в сейфе после расчетного часа выезда, признаются забытыми и помещаются Исполнителем в комнату забытых вещей Гостиницы. Помещение вещей на хранение осуществляется администрацией Исполнителя в присутствии представителей Исполнителя в количестве не менее 3 (Трех) человек и оформляется соответствующим актом о помещении забытых вещей потребителя на хранение по форме, установленной в (Приложении №6 к настоящим Правилам).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5.5.1. Забытые вещи регистрируются в «Журнале регистрации оставленных потребителем вещей». Каждая вещь упаковывается в отдельный пакет и хранится вместе с актом об забытых вещей. 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5.5.2. Продукты питания со вскрытой упаковкой не подлежат длительному хранению и подлежат утилизации. Если упаковка пищевых продуктов не нарушена, они сдаются в камеру хранения по общим правилам и подлежат хранению в течение 1 (Одной) недели.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5.5.3. Вины, коньяки, банки с икрой и другие товары с ненарушенной упаковкой приравниваются к забытым вещам и подлежат длительному хранению (с учетом срока хранения, указанного на упаковке).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5.5.4. Забытые предметы индивидуального пользования (зубные щетки, расчески, нижнее белье) регистрируются в «Журнале регистрации оставленных потребителе вещей» и хранятся в течение недели в том случае, если обнаружены в чистом виде. Если предметы индивидуального пользования (в том числе нижнее белье) обнаружены не в чистом виде, </w:t>
      </w:r>
      <w:r w:rsidRPr="00824DF2">
        <w:rPr>
          <w:rFonts w:ascii="Times New Roman" w:eastAsia="Calibri" w:hAnsi="Times New Roman" w:cs="Times New Roman"/>
          <w:sz w:val="24"/>
          <w:szCs w:val="24"/>
        </w:rPr>
        <w:lastRenderedPageBreak/>
        <w:t>они также подлежат хранению в течение недели, в то время как сотрудниками Гостиницы предпринимаются меры по поиску владельца вещей. Если владелец не найден, по истечении указанного срока вещи подлежат утилизации в соответствии с порядком, установленным локальными нормативными актами исполнителя.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5.6. Исполнитель ставит в известность Заказчика/Потребителя</w:t>
      </w:r>
      <w:r w:rsidRPr="00824DF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о забытых им вещах по предоставленным Заказчиком/Потребителем контактным данным.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5.7. Исполнитель может, при наличии отдельного распоряжения Заказчика/Потребителя и при условии предварительной оплаты Заказчиком/Потребителем расходов на доставку, произвести доставку забытых вещей по указанному потребителем адресу.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5.8. Забытые вещи хранятся Исполнителем в течение шести месяцев, вещи иностранных граждан – один год.</w:t>
      </w:r>
    </w:p>
    <w:p w:rsidR="00824DF2" w:rsidRPr="00824DF2" w:rsidRDefault="00824DF2" w:rsidP="00824D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sz w:val="24"/>
          <w:szCs w:val="24"/>
        </w:rPr>
        <w:t>5.9. По истечении установленного срока хранения, забытые Заказчиком/Потребителем вещи считаются невостребованными и подлежат утилизации в соответствии с порядком, установленным локальными нормативными актами Исполнителя.</w:t>
      </w: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24DF2" w:rsidRPr="00824DF2" w:rsidRDefault="00824DF2" w:rsidP="00824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A2D5F" w:rsidRPr="008A2D5F" w:rsidRDefault="008A2D5F" w:rsidP="008A2D5F">
      <w:pPr>
        <w:spacing w:after="160" w:line="256" w:lineRule="auto"/>
        <w:rPr>
          <w:rFonts w:ascii="Calibri" w:eastAsia="Calibri" w:hAnsi="Calibri" w:cs="Times New Roman"/>
        </w:rPr>
      </w:pPr>
    </w:p>
    <w:p w:rsidR="008A2D5F" w:rsidRPr="008A2D5F" w:rsidRDefault="008A2D5F" w:rsidP="008A2D5F">
      <w:pPr>
        <w:spacing w:after="160" w:line="256" w:lineRule="auto"/>
        <w:rPr>
          <w:rFonts w:ascii="Calibri" w:eastAsia="Calibri" w:hAnsi="Calibri" w:cs="Times New Roman"/>
        </w:rPr>
      </w:pPr>
    </w:p>
    <w:p w:rsidR="001B4B16" w:rsidRDefault="001B4B16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6871CC" w:rsidRDefault="006871CC" w:rsidP="008A2D5F"/>
    <w:p w:rsidR="000E3558" w:rsidRDefault="000E3558" w:rsidP="008A2D5F"/>
    <w:p w:rsidR="000E3558" w:rsidRDefault="000E3558" w:rsidP="008A2D5F"/>
    <w:p w:rsidR="000E3558" w:rsidRDefault="000E3558" w:rsidP="008A2D5F"/>
    <w:p w:rsidR="006871CC" w:rsidRDefault="006871CC" w:rsidP="008A2D5F"/>
    <w:p w:rsidR="006871CC" w:rsidRDefault="006871CC" w:rsidP="008A2D5F"/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 №1,2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Правилам предоставления гостиничных услуг,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Службу музейного сервиса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Музея-заповедника «Тарханы»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тел.+7 …………………………..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факс: +7 ………………………..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 А Я В К А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бронирование/аннуляцию гостиничных услуг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Организация/Физическое лицо (Заказчик/Потребитель/)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(для организаций: название, юридический адрес, телефон, факс)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ИНН__________________________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КПП__________________________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(для организаций)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Дата заезда ______________________ время 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Дата выезда _____________________ время 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Кол-во человек ______________________________________________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Ф.И.О. Заказчика/Потребителя ___________________________________________________________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(на русском языке)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Страна _______________________________________________________________________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Тип номера___________________________________________________________________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Кол-во номеров _______________________________________________________________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Дополнительные условия _______________________________________________________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Условия оплаты________________________________________________________________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Реквизиты_________________________________________________________________________________________________________________________________________________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Контактное лицо _______________________ телефон 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Факс _________________________________ e-</w:t>
      </w:r>
      <w:proofErr w:type="spellStart"/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mail</w:t>
      </w:r>
      <w:proofErr w:type="spellEnd"/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_____________________________________________________________________________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подпись                                               дата                                          печать организации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6871CC" w:rsidRDefault="006871CC" w:rsidP="008A2D5F"/>
    <w:p w:rsidR="006871CC" w:rsidRDefault="006871CC" w:rsidP="008A2D5F"/>
    <w:p w:rsidR="006871CC" w:rsidRDefault="006871CC" w:rsidP="008A2D5F"/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 № 3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Правилам предоставления гостиничных услуг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с юридическим лицом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docStart_1"/>
      <w:bookmarkStart w:id="2" w:name="_title_1"/>
      <w:bookmarkStart w:id="3" w:name="_ref_1-504f929a689a4e"/>
      <w:bookmarkEnd w:id="1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№ </w:t>
      </w:r>
    </w:p>
    <w:p w:rsidR="006871CC" w:rsidRPr="006871CC" w:rsidRDefault="006871CC" w:rsidP="006871CC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гостиничных услуг</w:t>
      </w:r>
      <w:bookmarkEnd w:id="2"/>
      <w:bookmarkEnd w:id="3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ref_1-139a8c79e1d74a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Лермонтово</w:t>
      </w:r>
      <w:proofErr w:type="spellEnd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«______»  _________20_____года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Белинский р-он, Пензенская обл.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учреждение культуры «Государственный </w:t>
      </w:r>
      <w:proofErr w:type="spellStart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Лермонтовский</w:t>
      </w:r>
      <w:proofErr w:type="spellEnd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музей-заповедник “Тарханы”», именуемое в дальнейшем «Исполнитель», в лице__________________________________________________</w:t>
      </w:r>
      <w:r w:rsidR="003E6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_____________, с одной стороны, </w:t>
      </w: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____________________________________________________________________________________, действующего на основании ____________________, с другой стороны, вместе именуемые Стороны, заключили настоящий Договор о нижеследующем:</w:t>
      </w:r>
    </w:p>
    <w:p w:rsidR="006871CC" w:rsidRPr="006871CC" w:rsidRDefault="006871CC" w:rsidP="006871CC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договора</w:t>
      </w:r>
      <w:bookmarkEnd w:id="4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ref_1-95493003690942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Исполнитель обязуется по заданию Заказчика оказать услуги по проживанию в гостинице в соответствии со Спецификацией (Приложение № 1 к настоящему договору), а Заказчик обязуется принять и оплатить их.</w:t>
      </w:r>
      <w:bookmarkStart w:id="6" w:name="_ref_1-7ee0b13201b549"/>
      <w:bookmarkEnd w:id="5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Исполнитель оказывает услуги в месте своего фактического нахождения по адресу: Пензенская область, Белинский район, с. </w:t>
      </w:r>
      <w:proofErr w:type="spellStart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Лермонтово</w:t>
      </w:r>
      <w:proofErr w:type="spellEnd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Бугор, 1/1</w:t>
      </w:r>
      <w:bookmarkEnd w:id="6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Реестровый номер в реестре классифицированных средств гостиницы «МПЦ»-582024012174.</w:t>
      </w:r>
    </w:p>
    <w:p w:rsidR="006871CC" w:rsidRPr="006871CC" w:rsidRDefault="006871CC" w:rsidP="006871CC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Качество услуг и обязанности сторон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Качество услуг должно соответствовать обязательным требованиям, установленным законом и иными нормативными актами.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Обязанности Заказчика: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 Предоставить Исполнителю письменную Заявку на оказание услуг, которая является неотъемлемой частью настоящего Договора.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 Направить Заявку по факсу, e-</w:t>
      </w:r>
      <w:proofErr w:type="spellStart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другим доступным способом связи не позднее, чем за 24 часа до предполагаемого момента оказания услуг.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Изменить ранее направленную Заявку Исполнителю или аннулировать её, направив соответствующее уведомление об изменении или аннулировании не позднее, чем за 24 часа (по московскому времени) до даты начала оказания услуг.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2.2.5. Предоставить Исполнителю до начала оказания услуг по настоящему Договору количественный состав посетителей.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 Своевременно оплатить услуги, в соответствии с п. 1.1 настоящего Договора, согласно п.3.2 настоящего Договора.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Обязанности Исполнителя: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Предоставить Заказчику необходимую и достоверную информацию об услугах, их видах и особенностях.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Предоставить Заказчику услуги в соответствии с п. 1.1 настоящего Договора, согласно письменной заявке Заказчика, а при отсутствии возможности оказания услуг по указанной заявке, сообщить об альтернативном варианте.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Предоставляет услуги Заказчику в соответствии с условиями Заявки.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Информировать Заказчика обо всех изменениях цен и условий оказания услуг по факсу, e-</w:t>
      </w:r>
      <w:proofErr w:type="spellStart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другим доступным способом связи не позднее, чем за 5 (Пять) рабочих дней до предполагаемой даты таких изменений. В случае, если Заказчик не сообщит в течение 3 (Трех) рабочих дней с даты получения соответствующего уведомления о принятии таких изменений от Исполнителя, Заявки, принятые от Заказчика, обслуживаются Исполнителем по новой цене и на новых условиях оказания услуг.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Оказывать услуги только при наличии документа, подтверждающего факт оплаты Заказчиком услуг, предусмотренных настоящим Договором.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_1-259c88c7616a46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услуг и порядок оплаты</w:t>
      </w:r>
      <w:bookmarkEnd w:id="7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Цена услуг и порядок оплаты: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Цена услуг составляет _________________________рубля 00 копеек, в том числе НДС ________рублей. Цена услуг определена в соответствии с Приложением № 1 к Договору (Спецификация).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Оплата услуг производится Заказчиком в течение 5 (Пяти) рабочих дней с момента выставления счета Исполнителем.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Расчеты по Договору осуществляются в следующем порядке: путем внесения наличных денежных средств в кассу Исполнителя или в безналичном порядке платежными поручениями.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Обязательство Заказчика по оплате считается исполненным на момент зачисления денежных средств на расчетный счет Исполнителя или внесения Заказчиком денежных средств в кассу Исполнителя.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ref_1-fcf715afce5d45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условия оказания услуг</w:t>
      </w:r>
      <w:bookmarkEnd w:id="8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ref_1-9b4c70a1243a4d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Исполнитель обязуется оказать услуги, предусмотренные Договором</w:t>
      </w:r>
      <w:bookmarkEnd w:id="9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следующие сроки: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начальный - «____» _______ 20____ г.;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конечный - «_____» _______ 20____г.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_1-ac09046624294d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Исполнитель определяет порядок оказания услуг самостоятельно, соблюдая обязательные требования нормативных документов.</w:t>
      </w:r>
      <w:bookmarkEnd w:id="10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ref_1-d391837e4c2e40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Факт оказания услуг Исполнителем и получения их Заказчиком должен быть подтвержден актом об оказании услуг, подписанным обеими сторонами.</w:t>
      </w:r>
      <w:bookmarkEnd w:id="11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сторон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нарушения Исполнителем обязательств по Договору Заказчик вправе требовать возмещения только реального ущерба. Упущенная выгода возмещению не подлежит.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случае просрочки оплаты услуг Исполнитель вправе потребовать уплаты пеней в размере 10 % от суммы задолженности за каждый день просрочки. 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случае отмены мероприятия по вине Заказчика, последний обязуется выплатить Исполнителю неустойку в размере 3000,00 (Три тысячи) рублей в течение 10 (Десяти) календарных дней.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Заказчик несет ответственность за материальный ущерб, причиненный его представителем(</w:t>
      </w:r>
      <w:proofErr w:type="spellStart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) имуществу Исполнителя в полном объеме.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6.  Изменение и расторжение договора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Договор может быть изменен или расторгнут по соглашению сторон.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Заказчик вправе в любое время в одностороннем порядке отказаться от исполнения Договора, уведомив об этом Исполнителя не менее чем за 2 (Два) рабочих дня, при этом у него возникает обязанность полностью возместить убытки Исполнителя.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Исполнитель вправе в любое время в одностороннем порядке отказаться от исполнения Договора. В этом случае Исполнитель направляет уведомление Заказчику не менее чем за 2 (Два) рабочих дня до начала исполнения Договора.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При одностороннем отказе стороны от исполнения Договора он будет считаться расторгнутым с момента доставки другой стороне уведомления о таком отказе.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Разрешение споров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Досудебный (претензионный) порядок разрешения споров: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Сторона, которая получила претензию, обязана ее рассмотреть и направить письменный мотивированный ответ другой стороне в течение 5 (пяти) рабочих дней                                      с момента получения претензии.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Заинтересованная сторона вправе передать спор на рассмотрение суда по истечении 30 (Тридцати) календарных дней со дня направления претензии.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</w:t>
      </w: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расторжения или признания недействительным, при </w:t>
      </w:r>
      <w:proofErr w:type="spellStart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соглашения в досудебном порядке подлежат разрешению в Арбитражном суде Пензенской области.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8.  Антикоррупционная оговорка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_1-0ad5a62e6c9342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случае возникновения у стороны подозрений, что произошло или может произойти нарушение п. 8.1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Исполнение обязательств по Договору приостанавливается с момента направления стороной уведомления, указанного в п. 8.2 Договора, до момента получения ею ответа.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Если подтвердилось нарушение другой стороной обязательств, указанных в п. 8.1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Заключительные положения</w:t>
      </w:r>
      <w:bookmarkEnd w:id="12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ref_1-8a01602164eb47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Договор вступает в силу с момента заключения и действует до полного исполнения своих обязательств сторонами, но не позднее «31» декабря 20___ г.</w:t>
      </w:r>
      <w:bookmarkEnd w:id="13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_1-06abe42710ab43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Направление юридически значимых сообщений</w:t>
      </w:r>
      <w:bookmarkEnd w:id="14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_1-b44621abb5384d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9.2.1. Если иное не предусмотрено законом, заявления, уведомления, извещения, требования или иные юридически значимые сообщения, с которыми закон или сделка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15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_1-ccb5e14c7d814d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9.3.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bookmarkEnd w:id="16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_1-49804074c1d144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Договор составлен в 2 (Двух) экземплярах, имеющих одинаковую юридическую силу, по 1 (Одному) для каждой из сторон.</w:t>
      </w:r>
      <w:bookmarkEnd w:id="17"/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_1-04213b39e68943"/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и реквизиты сторон</w:t>
      </w:r>
      <w:bookmarkEnd w:id="18"/>
    </w:p>
    <w:tbl>
      <w:tblPr>
        <w:tblW w:w="5000" w:type="pct"/>
        <w:tblLook w:val="04A0" w:firstRow="1" w:lastRow="0" w:firstColumn="1" w:lastColumn="0" w:noHBand="0" w:noVBand="1"/>
      </w:tblPr>
      <w:tblGrid>
        <w:gridCol w:w="4881"/>
        <w:gridCol w:w="4690"/>
      </w:tblGrid>
      <w:tr w:rsidR="006871CC" w:rsidRPr="006871CC" w:rsidTr="006871CC">
        <w:tc>
          <w:tcPr>
            <w:tcW w:w="25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Заказчик</w:t>
            </w: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Исполнитель</w:t>
            </w:r>
          </w:p>
        </w:tc>
      </w:tr>
      <w:tr w:rsidR="006871CC" w:rsidRPr="006871CC" w:rsidTr="006871CC">
        <w:trPr>
          <w:trHeight w:val="5463"/>
        </w:trPr>
        <w:tc>
          <w:tcPr>
            <w:tcW w:w="25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ФЕДЕРАЛЬНОЕ ГОСУДАРСТВЕННОЕ БЮДЖЕТНОЕ УЧРЕЖДЕНИЕ КУЛЬТУРЫ "ГОСУДАРСТВЕННЫЙ ЛЕРМОНТОВСКИЙ МУЗЕЙ-ЗАПОВЕДНИК "ТАРХАНЫ" </w:t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Юр. адрес: 442280, Пензенская область, Белинский район, с. </w:t>
            </w:r>
            <w:proofErr w:type="spellStart"/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Лермонтово</w:t>
            </w:r>
            <w:proofErr w:type="spellEnd"/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ул. Бугор, 1/1</w:t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Факт. адрес: 442280, Пензенская область, Белинский район, с. </w:t>
            </w:r>
            <w:proofErr w:type="spellStart"/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Лермонтово</w:t>
            </w:r>
            <w:proofErr w:type="spellEnd"/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ул. Бугор, 1/1</w:t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Телефон: (84153) 3-56-02</w:t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Банковские реквизиты: </w:t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ИНН 5810001139/ КПП 581001001</w:t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ОГРН 1025801071405</w:t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Номер казначейского счета 03214643000000013238    </w:t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40102810045370000024</w:t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БИК 012202102, л/ </w:t>
            </w:r>
            <w:proofErr w:type="spellStart"/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сч</w:t>
            </w:r>
            <w:proofErr w:type="spellEnd"/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20556X19110</w:t>
            </w:r>
          </w:p>
        </w:tc>
      </w:tr>
      <w:tr w:rsidR="006871CC" w:rsidRPr="006871CC" w:rsidTr="006871CC">
        <w:trPr>
          <w:trHeight w:val="1830"/>
        </w:trPr>
        <w:tc>
          <w:tcPr>
            <w:tcW w:w="25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 имени Заказчика:</w:t>
            </w:r>
          </w:p>
          <w:p w:rsidR="006871CC" w:rsidRPr="006871CC" w:rsidRDefault="006871CC" w:rsidP="006871C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871CC" w:rsidRPr="006871CC" w:rsidRDefault="006871CC" w:rsidP="006871C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                              </w:t>
            </w: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/</w:t>
            </w: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М.П.</w:t>
            </w: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 имени Исполнителя:</w:t>
            </w: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                </w:t>
            </w: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/___________/</w:t>
            </w: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 М.П.</w:t>
            </w:r>
          </w:p>
        </w:tc>
      </w:tr>
    </w:tbl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docEnd_1"/>
      <w:bookmarkEnd w:id="19"/>
    </w:p>
    <w:p w:rsid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558" w:rsidRDefault="000E3558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6871CC" w:rsidRPr="006871CC" w:rsidRDefault="006871CC" w:rsidP="006871CC">
      <w:pPr>
        <w:spacing w:before="120"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№___  от _______ 20____ г.</w:t>
      </w:r>
    </w:p>
    <w:p w:rsidR="006871CC" w:rsidRPr="006871CC" w:rsidRDefault="006871CC" w:rsidP="006871CC">
      <w:pPr>
        <w:spacing w:before="120"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 услуги определяется расценками, закреплёнными приказами руководителя учреждения и складывается из заявленных Заказчиком услуг Исполнителя: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820"/>
        <w:gridCol w:w="984"/>
        <w:gridCol w:w="1526"/>
        <w:gridCol w:w="967"/>
        <w:gridCol w:w="1219"/>
        <w:gridCol w:w="1323"/>
        <w:gridCol w:w="1323"/>
      </w:tblGrid>
      <w:tr w:rsidR="006871CC" w:rsidRPr="006871CC" w:rsidTr="006871CC">
        <w:trPr>
          <w:trHeight w:val="994"/>
          <w:jc w:val="center"/>
        </w:trPr>
        <w:tc>
          <w:tcPr>
            <w:tcW w:w="426" w:type="dxa"/>
            <w:shd w:val="clear" w:color="auto" w:fill="auto"/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83" w:type="dxa"/>
            <w:shd w:val="clear" w:color="auto" w:fill="auto"/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104" w:type="dxa"/>
            <w:shd w:val="clear" w:color="auto" w:fill="auto"/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суток</w:t>
            </w:r>
          </w:p>
        </w:tc>
        <w:tc>
          <w:tcPr>
            <w:tcW w:w="1417" w:type="dxa"/>
            <w:shd w:val="clear" w:color="auto" w:fill="auto"/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проживания, руб.</w:t>
            </w:r>
          </w:p>
        </w:tc>
        <w:tc>
          <w:tcPr>
            <w:tcW w:w="904" w:type="dxa"/>
            <w:shd w:val="clear" w:color="auto" w:fill="auto"/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Скидка %</w:t>
            </w: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1271" w:type="dxa"/>
            <w:shd w:val="clear" w:color="auto" w:fill="auto"/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без скидки, руб.</w:t>
            </w:r>
          </w:p>
        </w:tc>
        <w:tc>
          <w:tcPr>
            <w:tcW w:w="1264" w:type="dxa"/>
            <w:shd w:val="clear" w:color="auto" w:fill="auto"/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со скидкой, руб.</w:t>
            </w:r>
          </w:p>
        </w:tc>
      </w:tr>
      <w:tr w:rsidR="006871CC" w:rsidRPr="006871CC" w:rsidTr="006871CC">
        <w:trPr>
          <w:trHeight w:val="7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Проживание в гостинице (категория номера)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1CC" w:rsidRPr="006871CC" w:rsidTr="006871CC">
        <w:trPr>
          <w:trHeight w:val="439"/>
          <w:jc w:val="center"/>
        </w:trPr>
        <w:tc>
          <w:tcPr>
            <w:tcW w:w="7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1CC" w:rsidRPr="006871CC" w:rsidTr="006871CC">
        <w:trPr>
          <w:trHeight w:val="445"/>
          <w:jc w:val="center"/>
        </w:trPr>
        <w:tc>
          <w:tcPr>
            <w:tcW w:w="7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1166DE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6871CC"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</w:t>
            </w:r>
            <w:r w:rsid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871CC"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1CC" w:rsidRPr="0068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CC" w:rsidRPr="006871CC" w:rsidRDefault="006871CC" w:rsidP="006871C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Заказчик: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558" w:rsidRPr="006871CC" w:rsidRDefault="000E3558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Pr="006871CC" w:rsidRDefault="006871CC" w:rsidP="006871CC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1CC" w:rsidRDefault="006871CC" w:rsidP="008A2D5F"/>
    <w:p w:rsidR="006871CC" w:rsidRDefault="006871CC" w:rsidP="008A2D5F"/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 № 4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Правилам предоставления гостиничных услуг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БО-18: </w:t>
      </w:r>
      <w:r w:rsidRPr="006871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квитанция-договор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фиксируются: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Сведения о фирме-исполнителе услуг: название, адрес, ИНН.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документе: наименование, 10-значный номер и серия.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Сведения об оказываемой услуге, а также о ее получателе:</w:t>
      </w:r>
    </w:p>
    <w:p w:rsidR="006871CC" w:rsidRPr="006871CC" w:rsidRDefault="006871CC" w:rsidP="006871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постояльца;</w:t>
      </w:r>
    </w:p>
    <w:p w:rsidR="006871CC" w:rsidRPr="006871CC" w:rsidRDefault="006871CC" w:rsidP="006871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занимаемой им комнаты, номер корпуса гостиницы;</w:t>
      </w:r>
    </w:p>
    <w:p w:rsidR="006871CC" w:rsidRPr="006871CC" w:rsidRDefault="006871CC" w:rsidP="006871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время заезда;</w:t>
      </w:r>
    </w:p>
    <w:p w:rsidR="006871CC" w:rsidRPr="006871CC" w:rsidRDefault="006871CC" w:rsidP="006871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брони;</w:t>
      </w:r>
    </w:p>
    <w:p w:rsidR="006871CC" w:rsidRPr="006871CC" w:rsidRDefault="006871CC" w:rsidP="006871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оплате дополнительных мест;</w:t>
      </w:r>
    </w:p>
    <w:p w:rsidR="006871CC" w:rsidRPr="006871CC" w:rsidRDefault="006871CC" w:rsidP="006871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пользовании бытовой техникой в номерах;</w:t>
      </w:r>
    </w:p>
    <w:p w:rsidR="006871CC" w:rsidRPr="006871CC" w:rsidRDefault="006871CC" w:rsidP="006871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 стоимость оказанной услуги.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Подписи заказчика/потребителя:</w:t>
      </w:r>
    </w:p>
    <w:p w:rsidR="006871CC" w:rsidRPr="006871CC" w:rsidRDefault="006871CC" w:rsidP="006871C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удостоверяющая факт ознакомления с документом;</w:t>
      </w:r>
    </w:p>
    <w:p w:rsidR="006871CC" w:rsidRPr="006871CC" w:rsidRDefault="006871CC" w:rsidP="006871C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удостоверяющая факт ознакомления с положениями ст. 779 – 783 ГК РФ, которые регулируют правоотношения по договорам возмездного оказания услуг, в частности услуг по предоставлению мест в гостиницах;</w:t>
      </w:r>
    </w:p>
    <w:p w:rsidR="006871CC" w:rsidRPr="006871CC" w:rsidRDefault="006871CC" w:rsidP="006871C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удостоверяющая факт получения услуги.</w:t>
      </w:r>
    </w:p>
    <w:p w:rsidR="006871CC" w:rsidRPr="006871CC" w:rsidRDefault="006871CC" w:rsidP="006871C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ФИО, должность и подпись представителя гостиницы.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Сведения об оплате:</w:t>
      </w:r>
    </w:p>
    <w:p w:rsidR="006871CC" w:rsidRPr="006871CC" w:rsidRDefault="006871CC" w:rsidP="006871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платежа </w:t>
      </w:r>
      <w:r w:rsidRPr="006871CC">
        <w:rPr>
          <w:rFonts w:ascii="Times New Roman" w:eastAsia="Calibri" w:hAnsi="Times New Roman" w:cs="Times New Roman"/>
          <w:sz w:val="24"/>
          <w:szCs w:val="24"/>
        </w:rPr>
        <w:t>–</w:t>
      </w: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прописью и цифрами;</w:t>
      </w:r>
    </w:p>
    <w:p w:rsidR="006871CC" w:rsidRPr="006871CC" w:rsidRDefault="006871CC" w:rsidP="006871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получения платежа представителем гостиницы, ФИО</w:t>
      </w:r>
      <w:proofErr w:type="gramStart"/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должность, подпись данного представителя;</w:t>
      </w:r>
    </w:p>
    <w:p w:rsidR="006871CC" w:rsidRPr="006871CC" w:rsidRDefault="006871CC" w:rsidP="006871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осуществления расчетов с клиентом.</w:t>
      </w:r>
    </w:p>
    <w:p w:rsidR="006871CC" w:rsidRPr="006871CC" w:rsidRDefault="006871CC" w:rsidP="006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Печать гостиницы (при наличии).</w:t>
      </w: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Pr="006871CC" w:rsidRDefault="006871CC" w:rsidP="006871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871CC" w:rsidRDefault="006871CC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Pr="003E6F19" w:rsidRDefault="003E6F19" w:rsidP="003E6F19">
      <w:pPr>
        <w:spacing w:after="0"/>
        <w:ind w:firstLine="311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Приложение №5</w:t>
      </w:r>
    </w:p>
    <w:p w:rsidR="003E6F19" w:rsidRPr="00AB577D" w:rsidRDefault="003E6F19" w:rsidP="003E6F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B577D">
        <w:rPr>
          <w:rFonts w:ascii="Times New Roman" w:eastAsia="Calibri" w:hAnsi="Times New Roman" w:cs="Times New Roman"/>
          <w:sz w:val="24"/>
          <w:szCs w:val="24"/>
        </w:rPr>
        <w:t>к</w:t>
      </w:r>
      <w:r w:rsidRPr="00AB577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Правилам предоставления гостиничных услуг</w:t>
      </w:r>
    </w:p>
    <w:p w:rsidR="003E6F19" w:rsidRPr="00AB577D" w:rsidRDefault="003E6F19" w:rsidP="003E6F19">
      <w:pPr>
        <w:spacing w:after="0"/>
        <w:ind w:firstLine="311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ED6659"/>
          <w:left w:val="single" w:sz="8" w:space="0" w:color="ED6659"/>
          <w:bottom w:val="single" w:sz="8" w:space="0" w:color="ED6659"/>
          <w:right w:val="single" w:sz="8" w:space="0" w:color="ED6659"/>
          <w:insideH w:val="single" w:sz="8" w:space="0" w:color="ED6659"/>
          <w:insideV w:val="single" w:sz="8" w:space="0" w:color="ED6659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141"/>
        <w:gridCol w:w="10"/>
        <w:gridCol w:w="1118"/>
        <w:gridCol w:w="10"/>
        <w:gridCol w:w="1670"/>
        <w:gridCol w:w="10"/>
        <w:gridCol w:w="1670"/>
        <w:gridCol w:w="10"/>
      </w:tblGrid>
      <w:tr w:rsidR="001E051B" w:rsidRPr="001E051B" w:rsidTr="001E051B">
        <w:trPr>
          <w:gridAfter w:val="1"/>
          <w:wAfter w:w="10" w:type="dxa"/>
          <w:trHeight w:val="238"/>
        </w:trPr>
        <w:tc>
          <w:tcPr>
            <w:tcW w:w="3151" w:type="dxa"/>
            <w:gridSpan w:val="2"/>
            <w:tcBorders>
              <w:left w:val="single" w:sz="12" w:space="0" w:color="ED6659"/>
              <w:bottom w:val="single" w:sz="6" w:space="0" w:color="E5B2B2"/>
              <w:right w:val="single" w:sz="6" w:space="0" w:color="E5B2B2"/>
            </w:tcBorders>
            <w:shd w:val="clear" w:color="auto" w:fill="ED6659"/>
          </w:tcPr>
          <w:p w:rsidR="001E051B" w:rsidRPr="001E051B" w:rsidRDefault="001E051B" w:rsidP="001E051B">
            <w:pPr>
              <w:spacing w:line="219" w:lineRule="exact"/>
              <w:ind w:left="40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4"/>
                <w:sz w:val="20"/>
              </w:rPr>
              <w:t>Счет</w:t>
            </w:r>
            <w:proofErr w:type="spellEnd"/>
          </w:p>
        </w:tc>
        <w:tc>
          <w:tcPr>
            <w:tcW w:w="1128" w:type="dxa"/>
            <w:gridSpan w:val="2"/>
            <w:vMerge w:val="restart"/>
            <w:tcBorders>
              <w:left w:val="single" w:sz="6" w:space="0" w:color="E5B2B2"/>
              <w:bottom w:val="single" w:sz="12" w:space="0" w:color="E0CE1C"/>
              <w:right w:val="single" w:sz="6" w:space="0" w:color="E5B2B2"/>
            </w:tcBorders>
            <w:shd w:val="clear" w:color="auto" w:fill="ED6659"/>
          </w:tcPr>
          <w:p w:rsidR="001E051B" w:rsidRPr="001E051B" w:rsidRDefault="001E051B" w:rsidP="001E051B">
            <w:pPr>
              <w:spacing w:line="247" w:lineRule="auto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w w:val="90"/>
                <w:sz w:val="20"/>
              </w:rPr>
              <w:t>Показател</w:t>
            </w:r>
            <w:proofErr w:type="spellEnd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w w:val="90"/>
                <w:sz w:val="20"/>
              </w:rPr>
              <w:t xml:space="preserve"> </w:t>
            </w:r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10"/>
                <w:sz w:val="20"/>
              </w:rPr>
              <w:t>и</w:t>
            </w:r>
          </w:p>
        </w:tc>
        <w:tc>
          <w:tcPr>
            <w:tcW w:w="3360" w:type="dxa"/>
            <w:gridSpan w:val="4"/>
            <w:tcBorders>
              <w:left w:val="single" w:sz="6" w:space="0" w:color="E5B2B2"/>
              <w:bottom w:val="single" w:sz="6" w:space="0" w:color="E5B2B2"/>
              <w:right w:val="single" w:sz="6" w:space="0" w:color="E5B2B2"/>
            </w:tcBorders>
            <w:shd w:val="clear" w:color="auto" w:fill="ED6659"/>
          </w:tcPr>
          <w:p w:rsidR="001E051B" w:rsidRPr="001E051B" w:rsidRDefault="001E051B" w:rsidP="001E051B">
            <w:pPr>
              <w:spacing w:line="219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z w:val="20"/>
              </w:rPr>
              <w:t>Сальдо</w:t>
            </w:r>
            <w:proofErr w:type="spellEnd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5"/>
                <w:sz w:val="20"/>
              </w:rPr>
              <w:t xml:space="preserve"> </w:t>
            </w: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z w:val="20"/>
              </w:rPr>
              <w:t>на</w:t>
            </w:r>
            <w:proofErr w:type="spellEnd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5"/>
                <w:sz w:val="20"/>
              </w:rPr>
              <w:t xml:space="preserve"> </w:t>
            </w: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z w:val="20"/>
              </w:rPr>
              <w:t>начало</w:t>
            </w:r>
            <w:proofErr w:type="spellEnd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5"/>
                <w:sz w:val="20"/>
              </w:rPr>
              <w:t xml:space="preserve"> </w:t>
            </w: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sz w:val="20"/>
              </w:rPr>
              <w:t>периода</w:t>
            </w:r>
            <w:proofErr w:type="spellEnd"/>
          </w:p>
        </w:tc>
      </w:tr>
      <w:tr w:rsidR="001E051B" w:rsidRPr="001E051B" w:rsidTr="001E051B">
        <w:trPr>
          <w:gridAfter w:val="1"/>
          <w:wAfter w:w="10" w:type="dxa"/>
          <w:trHeight w:val="234"/>
        </w:trPr>
        <w:tc>
          <w:tcPr>
            <w:tcW w:w="3151" w:type="dxa"/>
            <w:gridSpan w:val="2"/>
            <w:tcBorders>
              <w:top w:val="single" w:sz="6" w:space="0" w:color="E5B2B2"/>
              <w:left w:val="single" w:sz="12" w:space="0" w:color="ED6659"/>
              <w:bottom w:val="single" w:sz="12" w:space="0" w:color="E0CE1C"/>
              <w:right w:val="single" w:sz="6" w:space="0" w:color="E5B2B2"/>
            </w:tcBorders>
            <w:shd w:val="clear" w:color="auto" w:fill="ED6659"/>
          </w:tcPr>
          <w:p w:rsidR="001E051B" w:rsidRPr="001E051B" w:rsidRDefault="001E051B" w:rsidP="001E051B">
            <w:pPr>
              <w:spacing w:line="214" w:lineRule="exact"/>
              <w:ind w:left="40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sz w:val="20"/>
              </w:rPr>
              <w:t>Основные</w:t>
            </w:r>
            <w:proofErr w:type="spellEnd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3"/>
                <w:sz w:val="20"/>
              </w:rPr>
              <w:t xml:space="preserve"> </w:t>
            </w: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sz w:val="20"/>
              </w:rPr>
              <w:t>средства</w:t>
            </w:r>
            <w:proofErr w:type="spellEnd"/>
          </w:p>
        </w:tc>
        <w:tc>
          <w:tcPr>
            <w:tcW w:w="1128" w:type="dxa"/>
            <w:gridSpan w:val="2"/>
            <w:vMerge/>
            <w:tcBorders>
              <w:top w:val="nil"/>
              <w:left w:val="single" w:sz="6" w:space="0" w:color="E5B2B2"/>
              <w:bottom w:val="single" w:sz="12" w:space="0" w:color="E0CE1C"/>
              <w:right w:val="single" w:sz="6" w:space="0" w:color="E5B2B2"/>
            </w:tcBorders>
            <w:shd w:val="clear" w:color="auto" w:fill="ED6659"/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12" w:space="0" w:color="E0CE1C"/>
              <w:right w:val="single" w:sz="6" w:space="0" w:color="E5B2B2"/>
            </w:tcBorders>
            <w:shd w:val="clear" w:color="auto" w:fill="ED6659"/>
          </w:tcPr>
          <w:p w:rsidR="001E051B" w:rsidRPr="001E051B" w:rsidRDefault="001E051B" w:rsidP="001E051B">
            <w:pPr>
              <w:spacing w:line="214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sz w:val="20"/>
              </w:rPr>
              <w:t>Дебет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12" w:space="0" w:color="E0CE1C"/>
              <w:right w:val="single" w:sz="6" w:space="0" w:color="E5B2B2"/>
            </w:tcBorders>
            <w:shd w:val="clear" w:color="auto" w:fill="ED6659"/>
          </w:tcPr>
          <w:p w:rsidR="001E051B" w:rsidRPr="001E051B" w:rsidRDefault="001E051B" w:rsidP="001E051B">
            <w:pPr>
              <w:spacing w:line="214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sz w:val="20"/>
              </w:rPr>
              <w:t>Кредит</w:t>
            </w:r>
            <w:proofErr w:type="spellEnd"/>
          </w:p>
        </w:tc>
      </w:tr>
      <w:tr w:rsidR="001E051B" w:rsidRPr="001E051B" w:rsidTr="001E051B">
        <w:trPr>
          <w:gridAfter w:val="1"/>
          <w:wAfter w:w="10" w:type="dxa"/>
          <w:trHeight w:val="239"/>
        </w:trPr>
        <w:tc>
          <w:tcPr>
            <w:tcW w:w="3151" w:type="dxa"/>
            <w:gridSpan w:val="2"/>
            <w:vMerge w:val="restart"/>
            <w:tcBorders>
              <w:top w:val="single" w:sz="12" w:space="0" w:color="E0CE1C"/>
              <w:left w:val="single" w:sz="12" w:space="0" w:color="E0CE1C"/>
              <w:bottom w:val="single" w:sz="8" w:space="0" w:color="E0CE1C"/>
              <w:right w:val="single" w:sz="6" w:space="0" w:color="E5B2B2"/>
            </w:tcBorders>
            <w:shd w:val="clear" w:color="auto" w:fill="E0CE1C"/>
          </w:tcPr>
          <w:p w:rsidR="001E051B" w:rsidRPr="001E051B" w:rsidRDefault="001E051B" w:rsidP="001E051B">
            <w:pPr>
              <w:spacing w:line="224" w:lineRule="exact"/>
              <w:ind w:left="40"/>
              <w:rPr>
                <w:rFonts w:ascii="Arial" w:eastAsia="Microsoft Sans Serif" w:hAnsi="Microsoft Sans Serif" w:cs="Microsoft Sans Serif"/>
                <w:b/>
                <w:i/>
                <w:sz w:val="20"/>
              </w:rPr>
            </w:pPr>
            <w:r w:rsidRPr="001E051B">
              <w:rPr>
                <w:rFonts w:ascii="Arial" w:eastAsia="Microsoft Sans Serif" w:hAnsi="Microsoft Sans Serif" w:cs="Microsoft Sans Serif"/>
                <w:b/>
                <w:i/>
                <w:spacing w:val="-2"/>
                <w:sz w:val="20"/>
              </w:rPr>
              <w:t>101.00</w:t>
            </w:r>
          </w:p>
        </w:tc>
        <w:tc>
          <w:tcPr>
            <w:tcW w:w="1128" w:type="dxa"/>
            <w:gridSpan w:val="2"/>
            <w:tcBorders>
              <w:top w:val="single" w:sz="12" w:space="0" w:color="E0CE1C"/>
              <w:left w:val="single" w:sz="6" w:space="0" w:color="E5B2B2"/>
              <w:bottom w:val="single" w:sz="6" w:space="0" w:color="E5B2B2"/>
              <w:right w:val="single" w:sz="6" w:space="0" w:color="E5B2B2"/>
            </w:tcBorders>
            <w:shd w:val="clear" w:color="auto" w:fill="E0CE1C"/>
          </w:tcPr>
          <w:p w:rsidR="001E051B" w:rsidRPr="001E051B" w:rsidRDefault="001E051B" w:rsidP="001E051B">
            <w:pPr>
              <w:spacing w:line="219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spacing w:val="-2"/>
                <w:sz w:val="20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12" w:space="0" w:color="E0CE1C"/>
              <w:left w:val="single" w:sz="6" w:space="0" w:color="E5B2B2"/>
              <w:bottom w:val="single" w:sz="6" w:space="0" w:color="E5B2B2"/>
              <w:right w:val="single" w:sz="6" w:space="0" w:color="E5B2B2"/>
            </w:tcBorders>
            <w:shd w:val="clear" w:color="auto" w:fill="E0CE1C"/>
          </w:tcPr>
          <w:p w:rsidR="001E051B" w:rsidRPr="001E051B" w:rsidRDefault="001E051B" w:rsidP="001E051B">
            <w:pPr>
              <w:spacing w:line="219" w:lineRule="exact"/>
              <w:ind w:right="29"/>
              <w:jc w:val="right"/>
              <w:rPr>
                <w:rFonts w:ascii="Arial" w:eastAsia="Microsoft Sans Serif" w:hAnsi="Microsoft Sans Serif" w:cs="Microsoft Sans Serif"/>
                <w:b/>
                <w:i/>
                <w:sz w:val="20"/>
              </w:rPr>
            </w:pPr>
            <w:r w:rsidRPr="001E051B">
              <w:rPr>
                <w:rFonts w:ascii="Arial" w:eastAsia="Microsoft Sans Serif" w:hAnsi="Microsoft Sans Serif" w:cs="Microsoft Sans Serif"/>
                <w:b/>
                <w:i/>
                <w:sz w:val="20"/>
              </w:rPr>
              <w:t>5</w:t>
            </w:r>
            <w:r w:rsidRPr="001E051B">
              <w:rPr>
                <w:rFonts w:ascii="Arial" w:eastAsia="Microsoft Sans Serif" w:hAnsi="Microsoft Sans Serif" w:cs="Microsoft Sans Serif"/>
                <w:b/>
                <w:i/>
                <w:spacing w:val="-5"/>
                <w:sz w:val="20"/>
              </w:rPr>
              <w:t xml:space="preserve"> </w:t>
            </w:r>
            <w:r w:rsidRPr="001E051B">
              <w:rPr>
                <w:rFonts w:ascii="Arial" w:eastAsia="Microsoft Sans Serif" w:hAnsi="Microsoft Sans Serif" w:cs="Microsoft Sans Serif"/>
                <w:b/>
                <w:i/>
                <w:sz w:val="20"/>
              </w:rPr>
              <w:t>860</w:t>
            </w:r>
            <w:r w:rsidRPr="001E051B">
              <w:rPr>
                <w:rFonts w:ascii="Arial" w:eastAsia="Microsoft Sans Serif" w:hAnsi="Microsoft Sans Serif" w:cs="Microsoft Sans Serif"/>
                <w:b/>
                <w:i/>
                <w:spacing w:val="-4"/>
                <w:sz w:val="20"/>
              </w:rPr>
              <w:t xml:space="preserve"> </w:t>
            </w:r>
            <w:r w:rsidRPr="001E051B">
              <w:rPr>
                <w:rFonts w:ascii="Arial" w:eastAsia="Microsoft Sans Serif" w:hAnsi="Microsoft Sans Serif" w:cs="Microsoft Sans Serif"/>
                <w:b/>
                <w:i/>
                <w:spacing w:val="-2"/>
                <w:sz w:val="20"/>
              </w:rPr>
              <w:t>691,13</w:t>
            </w:r>
          </w:p>
        </w:tc>
        <w:tc>
          <w:tcPr>
            <w:tcW w:w="1680" w:type="dxa"/>
            <w:gridSpan w:val="2"/>
            <w:tcBorders>
              <w:top w:val="single" w:sz="12" w:space="0" w:color="E0CE1C"/>
              <w:left w:val="single" w:sz="6" w:space="0" w:color="E5B2B2"/>
              <w:bottom w:val="single" w:sz="6" w:space="0" w:color="E5B2B2"/>
              <w:right w:val="single" w:sz="6" w:space="0" w:color="E5B2B2"/>
            </w:tcBorders>
            <w:shd w:val="clear" w:color="auto" w:fill="E0CE1C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6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43"/>
        </w:trPr>
        <w:tc>
          <w:tcPr>
            <w:tcW w:w="3151" w:type="dxa"/>
            <w:gridSpan w:val="2"/>
            <w:vMerge/>
            <w:tcBorders>
              <w:top w:val="nil"/>
              <w:left w:val="single" w:sz="12" w:space="0" w:color="E0CE1C"/>
              <w:bottom w:val="single" w:sz="8" w:space="0" w:color="E0CE1C"/>
              <w:right w:val="single" w:sz="6" w:space="0" w:color="E5B2B2"/>
            </w:tcBorders>
            <w:shd w:val="clear" w:color="auto" w:fill="E0CE1C"/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8" w:space="0" w:color="E0CE1C"/>
              <w:right w:val="single" w:sz="6" w:space="0" w:color="E5B2B2"/>
            </w:tcBorders>
            <w:shd w:val="clear" w:color="auto" w:fill="E0CE1C"/>
          </w:tcPr>
          <w:p w:rsidR="001E051B" w:rsidRPr="001E051B" w:rsidRDefault="001E051B" w:rsidP="001E051B">
            <w:pPr>
              <w:spacing w:line="224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spacing w:val="-4"/>
                <w:sz w:val="20"/>
              </w:rPr>
              <w:t>Кол</w:t>
            </w:r>
            <w:proofErr w:type="spellEnd"/>
            <w:r w:rsidRPr="001E051B">
              <w:rPr>
                <w:rFonts w:ascii="Arial" w:eastAsia="Microsoft Sans Serif" w:hAnsi="Arial" w:cs="Microsoft Sans Serif"/>
                <w:b/>
                <w:i/>
                <w:spacing w:val="-4"/>
                <w:sz w:val="20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8" w:space="0" w:color="E0CE1C"/>
              <w:right w:val="single" w:sz="6" w:space="0" w:color="E5B2B2"/>
            </w:tcBorders>
            <w:shd w:val="clear" w:color="auto" w:fill="E0CE1C"/>
          </w:tcPr>
          <w:p w:rsidR="001E051B" w:rsidRPr="001E051B" w:rsidRDefault="001E051B" w:rsidP="001E051B">
            <w:pPr>
              <w:spacing w:line="224" w:lineRule="exact"/>
              <w:ind w:right="31"/>
              <w:jc w:val="right"/>
              <w:rPr>
                <w:rFonts w:ascii="Arial" w:eastAsia="Microsoft Sans Serif" w:hAnsi="Microsoft Sans Serif" w:cs="Microsoft Sans Serif"/>
                <w:b/>
                <w:i/>
                <w:sz w:val="20"/>
              </w:rPr>
            </w:pPr>
            <w:r w:rsidRPr="001E051B">
              <w:rPr>
                <w:rFonts w:ascii="Arial" w:eastAsia="Microsoft Sans Serif" w:hAnsi="Microsoft Sans Serif" w:cs="Microsoft Sans Serif"/>
                <w:b/>
                <w:i/>
                <w:spacing w:val="-2"/>
                <w:sz w:val="20"/>
              </w:rPr>
              <w:t>506,000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8" w:space="0" w:color="E0CE1C"/>
              <w:right w:val="single" w:sz="6" w:space="0" w:color="E5B2B2"/>
            </w:tcBorders>
            <w:shd w:val="clear" w:color="auto" w:fill="E0CE1C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6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244" w:lineRule="auto"/>
              <w:ind w:left="242"/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Витрина квадратная с гнутым фасадом</w:t>
            </w:r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на</w:t>
            </w:r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ножках</w:t>
            </w:r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  <w:lang w:val="ru-RU"/>
              </w:rPr>
              <w:t>(28534,00)</w:t>
            </w: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30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492,70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244" w:lineRule="auto"/>
              <w:ind w:left="242"/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Витрина квадратная с гнутым фасадом</w:t>
            </w:r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на</w:t>
            </w:r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ножках</w:t>
            </w:r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  <w:lang w:val="ru-RU"/>
              </w:rPr>
              <w:t>(28534,00)</w:t>
            </w: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30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492,70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244" w:lineRule="auto"/>
              <w:ind w:left="242" w:right="1145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Жалюзи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Вертикальные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(40,11м*690=27675,90</w:t>
            </w: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27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675,90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8,000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/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Журнальный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стол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(7000,00)</w:t>
            </w: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21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3,000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244" w:lineRule="auto"/>
              <w:ind w:left="242" w:right="524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Комплект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мебели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для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столовой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(7000,00)</w:t>
            </w: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21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3,000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244" w:lineRule="auto"/>
              <w:ind w:left="242" w:right="524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Комплект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мебели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для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столовой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(9000,00)</w:t>
            </w: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9</w:t>
            </w:r>
            <w:r w:rsidRPr="001E051B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Комплект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мягкой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мебели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17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(30000,00)</w:t>
            </w: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90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3,000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Кофемашина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Saeco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HD8323/09</w:t>
            </w: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6</w:t>
            </w:r>
            <w:r w:rsidRPr="001E051B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500,00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Кровать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1</w:t>
            </w:r>
            <w:proofErr w:type="gram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,5</w:t>
            </w:r>
            <w:proofErr w:type="gramEnd"/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(6000</w:t>
            </w:r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р.)</w:t>
            </w: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180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/>
            <w:tcBorders>
              <w:top w:val="nil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30,000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/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Кровать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2</w:t>
            </w:r>
            <w:r w:rsidRPr="001E051B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сп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.</w:t>
            </w:r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(7000</w:t>
            </w:r>
            <w:r w:rsidRPr="001E051B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р.)</w:t>
            </w: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21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3,000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6" w:space="0" w:color="E5B2B2"/>
              <w:right w:val="single" w:sz="6" w:space="0" w:color="E5B2B2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line="244" w:lineRule="auto"/>
              <w:ind w:left="237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МФУ</w:t>
            </w:r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HP</w:t>
            </w:r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LaserJet</w:t>
            </w:r>
            <w:r w:rsidRPr="001E051B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Pro</w:t>
            </w:r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M1536dnf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(35000,00)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35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line="244" w:lineRule="auto"/>
              <w:ind w:left="237" w:right="1155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Ноутбук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MSI</w:t>
            </w:r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Modern</w:t>
            </w:r>
            <w:r w:rsidRPr="001E051B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15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B12M-211RU(50000,00)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50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before="1"/>
              <w:ind w:left="237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Прихожая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(35000,00)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70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2,000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ind w:left="237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Рояль</w:t>
            </w:r>
            <w:proofErr w:type="spellEnd"/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50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628,63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ind w:left="237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Стиральная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машина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39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Indesit</w:t>
            </w:r>
            <w:proofErr w:type="spellEnd"/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17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700,00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ind w:left="237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Стойка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3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барная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для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кафе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38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(60000,000)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60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line="244" w:lineRule="auto"/>
              <w:ind w:left="237" w:right="1378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Стол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9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компьютерный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 xml:space="preserve"> DL-010PG(5790,91)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5</w:t>
            </w:r>
            <w:r w:rsidRPr="001E051B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790,91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before="1" w:line="244" w:lineRule="auto"/>
              <w:ind w:left="237" w:right="42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Стол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письменный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однотумбовый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(5800,00)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81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200,00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14,000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before="1"/>
              <w:ind w:left="237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Стол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7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энергономичный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(7800,00)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124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800,00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16,000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ind w:left="237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Стул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барный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(4000,000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24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6,000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line="244" w:lineRule="auto"/>
              <w:ind w:left="237" w:right="587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Сушильная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машина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BOSCH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(47999.00)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47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999,00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before="1" w:line="244" w:lineRule="auto"/>
              <w:ind w:left="237" w:right="8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Телевизор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22"</w:t>
            </w:r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серия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5Smart</w:t>
            </w:r>
            <w:r w:rsidRPr="001E051B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TV</w:t>
            </w:r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Full HD LED UE22F5400AK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72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6,000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line="244" w:lineRule="auto"/>
              <w:ind w:left="237" w:right="8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Телевизор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32"</w:t>
            </w:r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серия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5Smart</w:t>
            </w:r>
            <w:r w:rsidRPr="001E051B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TV</w:t>
            </w:r>
            <w:r w:rsidRPr="001E051B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Full HD LED UE32F5300AK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36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0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2,000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before="1"/>
              <w:ind w:left="237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Тумбочка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прикроватная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(4000,00)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23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152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1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24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38,000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line="244" w:lineRule="auto"/>
              <w:ind w:left="242"/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lastRenderedPageBreak/>
              <w:t>Фильтр</w:t>
            </w:r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для</w:t>
            </w:r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воды</w:t>
            </w:r>
            <w:r w:rsidRPr="001E051B">
              <w:rPr>
                <w:rFonts w:ascii="Microsoft Sans Serif" w:eastAsia="Microsoft Sans Serif" w:hAnsi="Microsoft Sans Serif" w:cs="Microsoft Sans Serif"/>
                <w:spacing w:val="-10"/>
                <w:sz w:val="16"/>
                <w:lang w:val="ru-RU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Аквафор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 xml:space="preserve">ТРИО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  <w:lang w:val="ru-RU"/>
              </w:rPr>
              <w:t>(3049,00)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3</w:t>
            </w:r>
            <w:r w:rsidRPr="001E051B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049,00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0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0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line="244" w:lineRule="auto"/>
              <w:ind w:left="242"/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Фильтр</w:t>
            </w:r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для</w:t>
            </w:r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воды</w:t>
            </w:r>
            <w:r w:rsidRPr="001E051B">
              <w:rPr>
                <w:rFonts w:ascii="Microsoft Sans Serif" w:eastAsia="Microsoft Sans Serif" w:hAnsi="Microsoft Sans Serif" w:cs="Microsoft Sans Serif"/>
                <w:spacing w:val="-10"/>
                <w:sz w:val="16"/>
                <w:lang w:val="ru-RU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Аквафор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 xml:space="preserve">ТРИО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  <w:lang w:val="ru-RU"/>
              </w:rPr>
              <w:t>(3149,00)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3</w:t>
            </w:r>
            <w:r w:rsidRPr="001E051B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149,00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before="1"/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Холодильник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5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Vestel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6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(16500,00)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33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2,000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Шкаф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буфетный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для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кафе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40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(20000,00)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20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before="1"/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Шкаф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для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одежды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(6700,00)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140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700,00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21,000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Шкаф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5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комбинированный</w:t>
            </w:r>
            <w:proofErr w:type="spellEnd"/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6</w:t>
            </w:r>
            <w:r w:rsidRPr="001E051B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200,00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Шкаф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5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металлический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(6278,00)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25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112,00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0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4,000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before="1"/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Шкаф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5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низкий</w:t>
            </w:r>
            <w:proofErr w:type="spellEnd"/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5</w:t>
            </w:r>
            <w:r w:rsidRPr="001E051B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spacing w:before="1"/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Шкаф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пенал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(4000,00)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4</w:t>
            </w:r>
            <w:r w:rsidRPr="001E051B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0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Шкаф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платяной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(6000,00)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6</w:t>
            </w:r>
            <w:r w:rsidRPr="001E051B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0"/>
        </w:trPr>
        <w:tc>
          <w:tcPr>
            <w:tcW w:w="3151" w:type="dxa"/>
            <w:gridSpan w:val="2"/>
            <w:vMerge w:val="restart"/>
          </w:tcPr>
          <w:p w:rsidR="001E051B" w:rsidRPr="001E051B" w:rsidRDefault="001E051B" w:rsidP="001E051B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Шкаф-купе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3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2</w:t>
            </w:r>
            <w:r w:rsidRPr="001E051B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ст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.</w:t>
            </w:r>
            <w:r w:rsidRPr="001E051B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(17000,00)</w:t>
            </w: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17</w:t>
            </w:r>
            <w:r w:rsidRPr="001E051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01"/>
        </w:trPr>
        <w:tc>
          <w:tcPr>
            <w:tcW w:w="3151" w:type="dxa"/>
            <w:gridSpan w:val="2"/>
            <w:vMerge/>
            <w:tcBorders>
              <w:top w:val="nil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198"/>
        </w:trPr>
        <w:tc>
          <w:tcPr>
            <w:tcW w:w="3151" w:type="dxa"/>
            <w:gridSpan w:val="2"/>
            <w:vMerge w:val="restart"/>
            <w:tcBorders>
              <w:bottom w:val="single" w:sz="8" w:space="0" w:color="FFFFD6"/>
            </w:tcBorders>
          </w:tcPr>
          <w:p w:rsidR="001E051B" w:rsidRPr="001E051B" w:rsidRDefault="001E051B" w:rsidP="001E051B">
            <w:pPr>
              <w:spacing w:before="1" w:line="244" w:lineRule="auto"/>
              <w:ind w:left="242"/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Электросушитель</w:t>
            </w:r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для</w:t>
            </w:r>
            <w:r w:rsidRPr="001E051B">
              <w:rPr>
                <w:rFonts w:ascii="Microsoft Sans Serif" w:eastAsia="Microsoft Sans Serif" w:hAnsi="Microsoft Sans Serif" w:cs="Microsoft Sans Serif"/>
                <w:spacing w:val="-11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>рук</w:t>
            </w:r>
            <w:r w:rsidRPr="001E051B">
              <w:rPr>
                <w:rFonts w:ascii="Microsoft Sans Serif" w:eastAsia="Microsoft Sans Serif" w:hAnsi="Microsoft Sans Serif" w:cs="Microsoft Sans Serif"/>
                <w:spacing w:val="-10"/>
                <w:sz w:val="16"/>
                <w:lang w:val="ru-RU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z w:val="16"/>
                <w:lang w:val="ru-RU"/>
              </w:rPr>
              <w:t xml:space="preserve">АА52000 </w:t>
            </w: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Standart</w:t>
            </w:r>
            <w:proofErr w:type="spellEnd"/>
          </w:p>
        </w:tc>
        <w:tc>
          <w:tcPr>
            <w:tcW w:w="1128" w:type="dxa"/>
            <w:gridSpan w:val="2"/>
          </w:tcPr>
          <w:p w:rsidR="001E051B" w:rsidRPr="001E051B" w:rsidRDefault="001E051B" w:rsidP="001E051B">
            <w:pPr>
              <w:spacing w:before="1" w:line="178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spacing w:before="1" w:line="178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z w:val="16"/>
              </w:rPr>
              <w:t>9</w:t>
            </w:r>
            <w:r w:rsidRPr="001E051B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538,00</w:t>
            </w:r>
          </w:p>
        </w:tc>
        <w:tc>
          <w:tcPr>
            <w:tcW w:w="1680" w:type="dxa"/>
            <w:gridSpan w:val="2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195"/>
        </w:trPr>
        <w:tc>
          <w:tcPr>
            <w:tcW w:w="3151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bottom w:val="single" w:sz="4" w:space="0" w:color="auto"/>
            </w:tcBorders>
          </w:tcPr>
          <w:p w:rsidR="001E051B" w:rsidRPr="001E051B" w:rsidRDefault="001E051B" w:rsidP="001E051B">
            <w:pPr>
              <w:spacing w:line="176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1E051B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bottom w:val="single" w:sz="4" w:space="0" w:color="auto"/>
            </w:tcBorders>
          </w:tcPr>
          <w:p w:rsidR="001E051B" w:rsidRPr="001E051B" w:rsidRDefault="001E051B" w:rsidP="001E051B">
            <w:pPr>
              <w:spacing w:line="176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E051B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2,000</w:t>
            </w:r>
          </w:p>
        </w:tc>
        <w:tc>
          <w:tcPr>
            <w:tcW w:w="1680" w:type="dxa"/>
            <w:gridSpan w:val="2"/>
            <w:tcBorders>
              <w:bottom w:val="single" w:sz="4" w:space="0" w:color="auto"/>
            </w:tcBorders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44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1E051B" w:rsidRPr="001E051B" w:rsidRDefault="001E051B" w:rsidP="001E051B">
            <w:pPr>
              <w:spacing w:line="229" w:lineRule="exact"/>
              <w:ind w:left="40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ED6659"/>
                <w:spacing w:val="-2"/>
                <w:w w:val="95"/>
                <w:sz w:val="20"/>
              </w:rPr>
              <w:t>Итого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1E051B" w:rsidRPr="001E051B" w:rsidRDefault="001E051B" w:rsidP="001E051B">
            <w:pPr>
              <w:spacing w:line="224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ED6659"/>
                <w:spacing w:val="-2"/>
                <w:sz w:val="20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1E051B" w:rsidRPr="001E051B" w:rsidRDefault="001E051B" w:rsidP="001E051B">
            <w:pPr>
              <w:spacing w:line="224" w:lineRule="exact"/>
              <w:ind w:right="29"/>
              <w:jc w:val="right"/>
              <w:rPr>
                <w:rFonts w:ascii="Arial" w:eastAsia="Microsoft Sans Serif" w:hAnsi="Microsoft Sans Serif" w:cs="Microsoft Sans Serif"/>
                <w:b/>
                <w:i/>
                <w:sz w:val="20"/>
              </w:rPr>
            </w:pPr>
            <w:r w:rsidRPr="001E051B">
              <w:rPr>
                <w:rFonts w:ascii="Arial" w:eastAsia="Microsoft Sans Serif" w:hAnsi="Microsoft Sans Serif" w:cs="Microsoft Sans Serif"/>
                <w:b/>
                <w:i/>
                <w:color w:val="ED6659"/>
                <w:sz w:val="20"/>
              </w:rPr>
              <w:t>5</w:t>
            </w:r>
            <w:r w:rsidRPr="001E051B">
              <w:rPr>
                <w:rFonts w:ascii="Arial" w:eastAsia="Microsoft Sans Serif" w:hAnsi="Microsoft Sans Serif" w:cs="Microsoft Sans Serif"/>
                <w:b/>
                <w:i/>
                <w:color w:val="ED6659"/>
                <w:spacing w:val="-5"/>
                <w:sz w:val="20"/>
              </w:rPr>
              <w:t xml:space="preserve"> </w:t>
            </w:r>
            <w:r w:rsidRPr="001E051B">
              <w:rPr>
                <w:rFonts w:ascii="Arial" w:eastAsia="Microsoft Sans Serif" w:hAnsi="Microsoft Sans Serif" w:cs="Microsoft Sans Serif"/>
                <w:b/>
                <w:i/>
                <w:color w:val="ED6659"/>
                <w:sz w:val="20"/>
              </w:rPr>
              <w:t>860</w:t>
            </w:r>
            <w:r w:rsidRPr="001E051B">
              <w:rPr>
                <w:rFonts w:ascii="Arial" w:eastAsia="Microsoft Sans Serif" w:hAnsi="Microsoft Sans Serif" w:cs="Microsoft Sans Serif"/>
                <w:b/>
                <w:i/>
                <w:color w:val="ED6659"/>
                <w:spacing w:val="-4"/>
                <w:sz w:val="20"/>
              </w:rPr>
              <w:t xml:space="preserve"> </w:t>
            </w:r>
            <w:r w:rsidRPr="001E051B">
              <w:rPr>
                <w:rFonts w:ascii="Arial" w:eastAsia="Microsoft Sans Serif" w:hAnsi="Microsoft Sans Serif" w:cs="Microsoft Sans Serif"/>
                <w:b/>
                <w:i/>
                <w:color w:val="ED6659"/>
                <w:spacing w:val="-2"/>
                <w:sz w:val="20"/>
              </w:rPr>
              <w:t>691,13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6"/>
              </w:rPr>
            </w:pPr>
          </w:p>
        </w:tc>
      </w:tr>
      <w:tr w:rsidR="001E051B" w:rsidRPr="001E051B" w:rsidTr="001E051B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Before w:val="1"/>
          <w:wBefore w:w="10" w:type="dxa"/>
          <w:trHeight w:val="243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1E051B" w:rsidRPr="001E051B" w:rsidRDefault="001E051B" w:rsidP="001E051B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1E051B" w:rsidRPr="001E051B" w:rsidRDefault="001E051B" w:rsidP="001E051B">
            <w:pPr>
              <w:spacing w:line="224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1E051B">
              <w:rPr>
                <w:rFonts w:ascii="Arial" w:eastAsia="Microsoft Sans Serif" w:hAnsi="Arial" w:cs="Microsoft Sans Serif"/>
                <w:b/>
                <w:i/>
                <w:color w:val="ED6659"/>
                <w:spacing w:val="-4"/>
                <w:sz w:val="20"/>
              </w:rPr>
              <w:t>Кол</w:t>
            </w:r>
            <w:proofErr w:type="spellEnd"/>
            <w:r w:rsidRPr="001E051B">
              <w:rPr>
                <w:rFonts w:ascii="Arial" w:eastAsia="Microsoft Sans Serif" w:hAnsi="Arial" w:cs="Microsoft Sans Serif"/>
                <w:b/>
                <w:i/>
                <w:color w:val="ED6659"/>
                <w:spacing w:val="-4"/>
                <w:sz w:val="20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1E051B" w:rsidRPr="001E051B" w:rsidRDefault="001E051B" w:rsidP="001E051B">
            <w:pPr>
              <w:spacing w:line="224" w:lineRule="exact"/>
              <w:ind w:right="31"/>
              <w:jc w:val="right"/>
              <w:rPr>
                <w:rFonts w:ascii="Arial" w:eastAsia="Microsoft Sans Serif" w:hAnsi="Microsoft Sans Serif" w:cs="Microsoft Sans Serif"/>
                <w:b/>
                <w:i/>
                <w:sz w:val="20"/>
              </w:rPr>
            </w:pPr>
            <w:r w:rsidRPr="001E051B">
              <w:rPr>
                <w:rFonts w:ascii="Arial" w:eastAsia="Microsoft Sans Serif" w:hAnsi="Microsoft Sans Serif" w:cs="Microsoft Sans Serif"/>
                <w:b/>
                <w:i/>
                <w:color w:val="ED6659"/>
                <w:spacing w:val="-2"/>
                <w:sz w:val="20"/>
              </w:rPr>
              <w:t>506,000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1E051B" w:rsidRPr="001E051B" w:rsidRDefault="001E051B" w:rsidP="001E051B">
            <w:pPr>
              <w:rPr>
                <w:rFonts w:ascii="Times New Roman" w:eastAsia="Microsoft Sans Serif" w:hAnsi="Microsoft Sans Serif" w:cs="Microsoft Sans Serif"/>
                <w:sz w:val="16"/>
              </w:rPr>
            </w:pPr>
          </w:p>
        </w:tc>
      </w:tr>
    </w:tbl>
    <w:p w:rsidR="003E6F19" w:rsidRPr="001E051B" w:rsidRDefault="003E6F19" w:rsidP="003E6F19">
      <w:pPr>
        <w:spacing w:after="0"/>
        <w:ind w:firstLine="311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6F19" w:rsidRPr="003E6F19" w:rsidRDefault="003E6F19" w:rsidP="003E6F19">
      <w:pPr>
        <w:spacing w:after="0"/>
        <w:ind w:firstLine="311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3E6F19" w:rsidRDefault="003E6F19" w:rsidP="008A2D5F">
      <w:pPr>
        <w:rPr>
          <w:sz w:val="24"/>
          <w:szCs w:val="24"/>
        </w:rPr>
      </w:pPr>
    </w:p>
    <w:p w:rsidR="00567251" w:rsidRDefault="00567251" w:rsidP="008A2D5F">
      <w:pPr>
        <w:rPr>
          <w:sz w:val="24"/>
          <w:szCs w:val="24"/>
        </w:rPr>
      </w:pPr>
    </w:p>
    <w:p w:rsidR="00567251" w:rsidRDefault="00567251" w:rsidP="008A2D5F">
      <w:pPr>
        <w:rPr>
          <w:sz w:val="24"/>
          <w:szCs w:val="24"/>
        </w:rPr>
      </w:pPr>
    </w:p>
    <w:p w:rsidR="000E3558" w:rsidRDefault="000E3558" w:rsidP="008A2D5F">
      <w:pPr>
        <w:rPr>
          <w:sz w:val="24"/>
          <w:szCs w:val="24"/>
        </w:rPr>
      </w:pPr>
    </w:p>
    <w:p w:rsidR="00567251" w:rsidRDefault="00567251" w:rsidP="008A2D5F">
      <w:pPr>
        <w:rPr>
          <w:sz w:val="24"/>
          <w:szCs w:val="24"/>
        </w:rPr>
      </w:pPr>
    </w:p>
    <w:p w:rsidR="00567251" w:rsidRDefault="00567251" w:rsidP="008A2D5F">
      <w:pPr>
        <w:rPr>
          <w:sz w:val="24"/>
          <w:szCs w:val="24"/>
        </w:rPr>
      </w:pPr>
    </w:p>
    <w:p w:rsidR="00567251" w:rsidRPr="003E6F19" w:rsidRDefault="00567251" w:rsidP="008A2D5F">
      <w:pPr>
        <w:rPr>
          <w:sz w:val="24"/>
          <w:szCs w:val="24"/>
        </w:rPr>
      </w:pPr>
    </w:p>
    <w:p w:rsidR="003E6F19" w:rsidRPr="003E6F19" w:rsidRDefault="003E6F19" w:rsidP="003E6F19">
      <w:pPr>
        <w:spacing w:after="0"/>
        <w:ind w:firstLine="311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Приложение №6</w:t>
      </w:r>
    </w:p>
    <w:p w:rsidR="003E6F19" w:rsidRPr="003E6F19" w:rsidRDefault="003E6F19" w:rsidP="003E6F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к</w:t>
      </w:r>
      <w:r w:rsidRPr="003E6F1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Правилам предоставления гостиничных услуг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E6F19" w:rsidRPr="003E6F19" w:rsidRDefault="003E6F19" w:rsidP="003E6F19">
      <w:pPr>
        <w:spacing w:after="0"/>
        <w:contextualSpacing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E6F19" w:rsidRPr="003E6F19" w:rsidRDefault="003E6F19" w:rsidP="003E6F19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 xml:space="preserve">АКТ О ПОМЕЩЕНИИ ЗАБЫТЫХ ВЕЩЕЙ ПОТРЕБИТЕЛЯ </w:t>
      </w:r>
    </w:p>
    <w:p w:rsidR="003E6F19" w:rsidRPr="003E6F19" w:rsidRDefault="003E6F19" w:rsidP="003E6F19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НА ХРАНЕНИЕ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3E6F19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Pr="003E6F19">
        <w:rPr>
          <w:rFonts w:ascii="Times New Roman" w:eastAsia="Calibri" w:hAnsi="Times New Roman" w:cs="Times New Roman"/>
          <w:sz w:val="24"/>
          <w:szCs w:val="24"/>
        </w:rPr>
        <w:t>ермонтово</w:t>
      </w:r>
      <w:proofErr w:type="spellEnd"/>
      <w:r w:rsidRPr="003E6F1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«___»________20__ г.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Настоящий акт составлен в Гостинице музейно-просветительского центра сотрудниками Гостиницы музейно-просветительского центра музея-заповедника «Тарханы»: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 ,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 ,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 ,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о нижеследующем: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1. «___»_____________20__ года в номере №___, подлежащем освобождению, и оплата за который закончилась (при этом Потребитель не известил администрацию Гостиницы о продлении своего проживания), были обнаружены следующие вещи, предположительно принадлежащие Потребителю: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2. Указанные в п.1 настоящего акта вещи признаны забытыми Потребителем и помещены на временное хранение в комнату забытых вещей Гостиницы музейно-просветительского центра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3. Подписи лиц, составивших акт: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______________________________________ /__________________________/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______________________________________ /__________________________/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F19">
        <w:rPr>
          <w:rFonts w:ascii="Times New Roman" w:eastAsia="Calibri" w:hAnsi="Times New Roman" w:cs="Times New Roman"/>
          <w:sz w:val="24"/>
          <w:szCs w:val="24"/>
        </w:rPr>
        <w:t>______________________________________ /___________________________</w:t>
      </w:r>
      <w:r w:rsidR="00AB577D">
        <w:rPr>
          <w:rFonts w:ascii="Times New Roman" w:eastAsia="Calibri" w:hAnsi="Times New Roman" w:cs="Times New Roman"/>
          <w:sz w:val="24"/>
          <w:szCs w:val="24"/>
        </w:rPr>
        <w:t>/</w:t>
      </w: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6F19" w:rsidRPr="003E6F19" w:rsidRDefault="003E6F19" w:rsidP="003E6F1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6F19" w:rsidRPr="003E6F19" w:rsidRDefault="003E6F19" w:rsidP="008A2D5F">
      <w:pPr>
        <w:rPr>
          <w:sz w:val="24"/>
          <w:szCs w:val="24"/>
        </w:rPr>
      </w:pPr>
    </w:p>
    <w:p w:rsidR="003E6F19" w:rsidRPr="003E6F19" w:rsidRDefault="003E6F19" w:rsidP="008A2D5F">
      <w:pPr>
        <w:rPr>
          <w:sz w:val="24"/>
          <w:szCs w:val="24"/>
        </w:rPr>
      </w:pPr>
    </w:p>
    <w:p w:rsidR="003E6F19" w:rsidRPr="003E6F19" w:rsidRDefault="003E6F19" w:rsidP="008A2D5F">
      <w:pPr>
        <w:rPr>
          <w:sz w:val="24"/>
          <w:szCs w:val="24"/>
        </w:rPr>
      </w:pPr>
    </w:p>
    <w:p w:rsidR="003E6F19" w:rsidRPr="003E6F19" w:rsidRDefault="003E6F19" w:rsidP="008A2D5F">
      <w:pPr>
        <w:rPr>
          <w:sz w:val="24"/>
          <w:szCs w:val="24"/>
        </w:rPr>
      </w:pPr>
    </w:p>
    <w:p w:rsidR="003E6F19" w:rsidRPr="003E6F19" w:rsidRDefault="003E6F19" w:rsidP="008A2D5F">
      <w:pPr>
        <w:rPr>
          <w:sz w:val="24"/>
          <w:szCs w:val="24"/>
        </w:rPr>
      </w:pPr>
    </w:p>
    <w:p w:rsidR="003E6F19" w:rsidRPr="003E6F19" w:rsidRDefault="003E6F19" w:rsidP="008A2D5F">
      <w:pPr>
        <w:rPr>
          <w:sz w:val="24"/>
          <w:szCs w:val="24"/>
        </w:rPr>
      </w:pPr>
    </w:p>
    <w:sectPr w:rsidR="003E6F19" w:rsidRPr="003E6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828"/>
    <w:multiLevelType w:val="multilevel"/>
    <w:tmpl w:val="34284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0CA302B5"/>
    <w:multiLevelType w:val="hybridMultilevel"/>
    <w:tmpl w:val="27181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41FE9"/>
    <w:multiLevelType w:val="multilevel"/>
    <w:tmpl w:val="B78C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1C245A"/>
    <w:multiLevelType w:val="hybridMultilevel"/>
    <w:tmpl w:val="21A046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6D1FA9"/>
    <w:multiLevelType w:val="hybridMultilevel"/>
    <w:tmpl w:val="38800182"/>
    <w:lvl w:ilvl="0" w:tplc="34B67F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F69A9"/>
    <w:multiLevelType w:val="multilevel"/>
    <w:tmpl w:val="723C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830871"/>
    <w:multiLevelType w:val="multilevel"/>
    <w:tmpl w:val="09BC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D5F"/>
    <w:rsid w:val="000A25C6"/>
    <w:rsid w:val="000E3558"/>
    <w:rsid w:val="001166DE"/>
    <w:rsid w:val="001B4B16"/>
    <w:rsid w:val="001E051B"/>
    <w:rsid w:val="002D55A1"/>
    <w:rsid w:val="003E6F19"/>
    <w:rsid w:val="004D686E"/>
    <w:rsid w:val="005276FB"/>
    <w:rsid w:val="00567251"/>
    <w:rsid w:val="00592DAC"/>
    <w:rsid w:val="006871CC"/>
    <w:rsid w:val="006C00F8"/>
    <w:rsid w:val="00824DF2"/>
    <w:rsid w:val="008A2D5F"/>
    <w:rsid w:val="00992741"/>
    <w:rsid w:val="00A74D8A"/>
    <w:rsid w:val="00AB577D"/>
    <w:rsid w:val="00BB2C5E"/>
    <w:rsid w:val="00E7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D8A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824DF2"/>
  </w:style>
  <w:style w:type="character" w:styleId="a4">
    <w:name w:val="Hyperlink"/>
    <w:basedOn w:val="a0"/>
    <w:uiPriority w:val="99"/>
    <w:unhideWhenUsed/>
    <w:rsid w:val="00824DF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2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24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4DF2"/>
  </w:style>
  <w:style w:type="paragraph" w:styleId="a8">
    <w:name w:val="footer"/>
    <w:basedOn w:val="a"/>
    <w:link w:val="a9"/>
    <w:uiPriority w:val="99"/>
    <w:unhideWhenUsed/>
    <w:rsid w:val="00824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4DF2"/>
  </w:style>
  <w:style w:type="table" w:styleId="aa">
    <w:name w:val="Table Grid"/>
    <w:basedOn w:val="a1"/>
    <w:uiPriority w:val="39"/>
    <w:rsid w:val="00824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2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4DF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E0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D8A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824DF2"/>
  </w:style>
  <w:style w:type="character" w:styleId="a4">
    <w:name w:val="Hyperlink"/>
    <w:basedOn w:val="a0"/>
    <w:uiPriority w:val="99"/>
    <w:unhideWhenUsed/>
    <w:rsid w:val="00824DF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2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24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4DF2"/>
  </w:style>
  <w:style w:type="paragraph" w:styleId="a8">
    <w:name w:val="footer"/>
    <w:basedOn w:val="a"/>
    <w:link w:val="a9"/>
    <w:uiPriority w:val="99"/>
    <w:unhideWhenUsed/>
    <w:rsid w:val="00824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4DF2"/>
  </w:style>
  <w:style w:type="table" w:styleId="aa">
    <w:name w:val="Table Grid"/>
    <w:basedOn w:val="a1"/>
    <w:uiPriority w:val="39"/>
    <w:rsid w:val="00824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2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4DF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E0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8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20177&amp;dst=100070&amp;field=134&amp;date=02.03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rhan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9786</Words>
  <Characters>55786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2026-05-22T07:05:00Z</cp:lastPrinted>
  <dcterms:created xsi:type="dcterms:W3CDTF">2026-06-25T10:28:00Z</dcterms:created>
  <dcterms:modified xsi:type="dcterms:W3CDTF">2026-07-22T07:41:00Z</dcterms:modified>
</cp:coreProperties>
</file>